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902"/>
        <w:tblW w:w="8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840"/>
      </w:tblGrid>
      <w:tr w:rsidR="009B1DD5" w:rsidRPr="009B1DD5" w:rsidTr="0063049C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63049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考试科目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7D479C" w:rsidP="0063049C">
            <w:pPr>
              <w:jc w:val="center"/>
              <w:rPr>
                <w:rFonts w:ascii="宋体" w:hAnsi="宋体" w:cstheme="minorBidi"/>
                <w:sz w:val="24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国际贸易理论与实务</w:t>
            </w:r>
          </w:p>
        </w:tc>
      </w:tr>
      <w:tr w:rsidR="009B1DD5" w:rsidRPr="009B1DD5" w:rsidTr="0063049C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63049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考试时间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7D479C" w:rsidP="006304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12</w:t>
            </w:r>
            <w:r w:rsidR="009B1DD5" w:rsidRPr="009B1DD5">
              <w:rPr>
                <w:rFonts w:ascii="宋体" w:hAnsi="宋体" w:cstheme="minorBidi" w:hint="eastAsia"/>
                <w:sz w:val="24"/>
              </w:rPr>
              <w:t>0分钟</w:t>
            </w:r>
          </w:p>
        </w:tc>
      </w:tr>
      <w:tr w:rsidR="009B1DD5" w:rsidRPr="009B1DD5" w:rsidTr="0063049C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63049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theme="minorBidi" w:hint="eastAsia"/>
                <w:sz w:val="24"/>
              </w:rPr>
              <w:t>考试方式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4B24BB">
            <w:pPr>
              <w:widowControl/>
              <w:spacing w:before="100" w:beforeAutospacing="1" w:after="100" w:afterAutospacing="1"/>
              <w:ind w:firstLineChars="42" w:firstLine="101"/>
              <w:jc w:val="center"/>
              <w:rPr>
                <w:rFonts w:ascii="宋体" w:hAnsi="宋体" w:cstheme="minorBidi"/>
                <w:sz w:val="24"/>
              </w:rPr>
            </w:pPr>
            <w:r w:rsidRPr="009B1DD5">
              <w:rPr>
                <w:rFonts w:ascii="宋体" w:hAnsi="宋体" w:cstheme="minorBidi" w:hint="eastAsia"/>
                <w:sz w:val="24"/>
              </w:rPr>
              <w:t>闭卷，笔试</w:t>
            </w:r>
          </w:p>
        </w:tc>
      </w:tr>
      <w:tr w:rsidR="009B1DD5" w:rsidRPr="009B1DD5" w:rsidTr="0063049C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63049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theme="minorBidi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试卷总分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7D479C" w:rsidP="0063049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  <w:r w:rsidR="009B1DD5" w:rsidRPr="009B1DD5">
              <w:rPr>
                <w:rFonts w:ascii="宋体" w:hAnsi="宋体" w:cs="宋体" w:hint="eastAsia"/>
                <w:kern w:val="0"/>
                <w:sz w:val="24"/>
              </w:rPr>
              <w:t>0分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其中，国贸理论部分占75分，实务部分占75分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）</w:t>
            </w:r>
          </w:p>
        </w:tc>
      </w:tr>
      <w:tr w:rsidR="009B1DD5" w:rsidRPr="009B1DD5" w:rsidTr="0063049C">
        <w:trPr>
          <w:trHeight w:val="482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63049C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theme="minorBidi" w:hint="eastAsia"/>
                <w:sz w:val="24"/>
              </w:rPr>
              <w:t>考试题型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6304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</w:tc>
      </w:tr>
      <w:tr w:rsidR="009B1DD5" w:rsidRPr="009B1DD5" w:rsidTr="0063049C">
        <w:trPr>
          <w:trHeight w:val="465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63049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参考书目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陈宪等编著《国际贸易理论与实务（第四版）》，高等教育出版社，2012。</w:t>
            </w:r>
          </w:p>
        </w:tc>
      </w:tr>
      <w:tr w:rsidR="009B1DD5" w:rsidRPr="009B1DD5" w:rsidTr="007D479C">
        <w:trPr>
          <w:trHeight w:val="1261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DA7674" w:rsidP="0063049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3049C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2F32D" wp14:editId="4FF7D213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-6100445</wp:posOffset>
                      </wp:positionV>
                      <wp:extent cx="3790950" cy="914400"/>
                      <wp:effectExtent l="0" t="0" r="0" b="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49C" w:rsidRPr="0063049C" w:rsidRDefault="0063049C" w:rsidP="0063049C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63049C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2016</w:t>
                                  </w:r>
                                  <w:r w:rsidRPr="0063049C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年上海杉达学院专升本的考试大纲</w:t>
                                  </w:r>
                                </w:p>
                                <w:p w:rsidR="0063049C" w:rsidRPr="0063049C" w:rsidRDefault="007D479C" w:rsidP="0063049C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国际经济与贸易</w:t>
                                  </w:r>
                                  <w:r w:rsidR="0063049C" w:rsidRPr="0063049C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专业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57pt;margin-top:-480.35pt;width:298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" stroked="f">
                      <v:textbox>
                        <w:txbxContent>
                          <w:p w:rsidR="0063049C" w:rsidRPr="0063049C" w:rsidRDefault="0063049C" w:rsidP="0063049C">
                            <w:pPr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 w:rsidRPr="0063049C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2016</w:t>
                            </w:r>
                            <w:r w:rsidRPr="0063049C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年上海杉达学院专升本的考试大纲</w:t>
                            </w:r>
                          </w:p>
                          <w:p w:rsidR="0063049C" w:rsidRPr="0063049C" w:rsidRDefault="007D479C" w:rsidP="0063049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国际经济与贸易</w:t>
                            </w:r>
                            <w:r w:rsidR="0063049C" w:rsidRPr="0063049C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专业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1DD5" w:rsidRPr="009B1DD5">
              <w:rPr>
                <w:rFonts w:ascii="宋体" w:hAnsi="宋体" w:cs="宋体" w:hint="eastAsia"/>
                <w:kern w:val="0"/>
                <w:sz w:val="24"/>
              </w:rPr>
              <w:t>考试</w:t>
            </w:r>
            <w:r w:rsidR="002E49F8">
              <w:rPr>
                <w:rFonts w:ascii="宋体" w:hAnsi="宋体" w:cs="宋体" w:hint="eastAsia"/>
                <w:kern w:val="0"/>
                <w:sz w:val="24"/>
              </w:rPr>
              <w:t>内容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79C" w:rsidRPr="004B24BB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color w:val="FF0000"/>
                <w:kern w:val="0"/>
                <w:sz w:val="24"/>
                <w:szCs w:val="22"/>
              </w:rPr>
            </w:pPr>
            <w:bookmarkStart w:id="0" w:name="_GoBack"/>
            <w:bookmarkEnd w:id="0"/>
            <w:r w:rsidRPr="004B24BB">
              <w:rPr>
                <w:rFonts w:ascii="宋体" w:eastAsiaTheme="minorEastAsia" w:hAnsi="宋体" w:cs="宋体" w:hint="eastAsia"/>
                <w:color w:val="FF0000"/>
                <w:kern w:val="0"/>
                <w:sz w:val="24"/>
                <w:szCs w:val="22"/>
              </w:rPr>
              <w:t>第一篇</w:t>
            </w:r>
            <w:r w:rsidRPr="004B24BB">
              <w:rPr>
                <w:rFonts w:ascii="宋体" w:eastAsiaTheme="minorEastAsia" w:hAnsi="宋体" w:cs="宋体" w:hint="eastAsia"/>
                <w:color w:val="FF0000"/>
                <w:kern w:val="0"/>
                <w:sz w:val="24"/>
                <w:szCs w:val="22"/>
              </w:rPr>
              <w:tab/>
              <w:t>国际贸易原理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第一章</w:t>
            </w: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ab/>
              <w:t>导论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第三节 国际贸易的基本概念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第二章 古典国际贸易理论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第一节 重商主义对外贸易学说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第二节 斯密的绝对利益论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第三节 李嘉图的比较利益论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第四节 比较利益论的经济学分析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第三章 新古典国际贸易理论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第一节 赫克歇尔和</w:t>
            </w:r>
            <w:proofErr w:type="gramStart"/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俄林</w:t>
            </w:r>
            <w:proofErr w:type="gramEnd"/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的要素禀赋论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第二节 里昂</w:t>
            </w:r>
            <w:proofErr w:type="gramStart"/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惕</w:t>
            </w:r>
            <w:proofErr w:type="gramEnd"/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夫之谜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第四章 国际贸易新理论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第一节 规模报酬递增说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第二节 产业内贸易理论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第三节 技术差距论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第四节 产品生命周期说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第五节 国家竞争优势说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第五章 保护贸易理论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第二节 李斯特的保护幼稚工业论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第四节 战略贸易论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第五节 主张保护贸易的其他论点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  <w:p w:rsidR="007D479C" w:rsidRPr="004B24BB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color w:val="FF0000"/>
                <w:kern w:val="0"/>
                <w:sz w:val="24"/>
                <w:szCs w:val="22"/>
              </w:rPr>
            </w:pPr>
            <w:r w:rsidRPr="004B24BB">
              <w:rPr>
                <w:rFonts w:ascii="宋体" w:eastAsiaTheme="minorEastAsia" w:hAnsi="宋体" w:cs="宋体" w:hint="eastAsia"/>
                <w:color w:val="FF0000"/>
                <w:kern w:val="0"/>
                <w:sz w:val="24"/>
                <w:szCs w:val="22"/>
              </w:rPr>
              <w:t>第二篇  国际贸易政策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lastRenderedPageBreak/>
              <w:t>第七章 关税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第一节 关税的种类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第二节 关税的征收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第四节 关税的经济效应</w:t>
            </w: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ab/>
            </w: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ab/>
              <w:t xml:space="preserve">  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第六节 关税的保护程度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第八章 非关税壁垒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第一节 非关税壁垒概述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第二节 传统非关税壁垒的主要措施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第三节 非关税壁垒的其他形式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第四节 技术性非关税壁垒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第九章 实现公平贸易的救济措施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第一节 反倾销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第二节 反补贴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第三节 保障措施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第四节 争端解决机制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第十章 鼓励出口和出口管制措施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第一节 鼓励出口措施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第二节 经济特区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 xml:space="preserve">       （世界经济特区的类型）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第十一章 区域经济一体化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第一节 区域经济一体化概述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第二节 区域经济一体化的现状和趋势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第十二章 贸易条约和协定与世界贸易组织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第二节 关税与贸易总协定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第三节 世界贸易组织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  <w:p w:rsidR="007D479C" w:rsidRPr="004B24BB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color w:val="FF0000"/>
                <w:kern w:val="0"/>
                <w:sz w:val="24"/>
                <w:szCs w:val="22"/>
              </w:rPr>
            </w:pPr>
            <w:r w:rsidRPr="004B24BB">
              <w:rPr>
                <w:rFonts w:ascii="宋体" w:eastAsiaTheme="minorEastAsia" w:hAnsi="宋体" w:cs="宋体" w:hint="eastAsia"/>
                <w:color w:val="FF0000"/>
                <w:kern w:val="0"/>
                <w:sz w:val="24"/>
                <w:szCs w:val="22"/>
              </w:rPr>
              <w:t>第三篇 国际贸易实务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第十四章  国际贸易术语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第二节 装运港交货的三种常用贸易术语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lastRenderedPageBreak/>
              <w:t>第三节 向承运人交货的三种贸易术语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第五节 贸易术语的表达和使用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第十五章 主要贸易条件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第一节  商品的品名、品质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第二节  商品的数量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第三节  商品的包装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第四节  商品的价格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第十六章 国际货物运输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第一节 运输方式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第二节 运输单据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第三节 合同中的装运条款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第十七章 国际货物运输保险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第一节 海上运输保险的承保范围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第二节 我国海运货物保险险别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第三节 英国伦敦保险业协会货物保险条款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第四节 我国进出口货物保险的做法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/>
                <w:kern w:val="0"/>
                <w:sz w:val="24"/>
                <w:szCs w:val="22"/>
              </w:rPr>
              <w:t xml:space="preserve">       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第十九章   国际贸易结算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第一节  票据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第二节  汇付和托收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第三节  信用证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第二十章  交易磋商和合同签订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第一节  交易磋商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7D479C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第二节  合同签订</w:t>
            </w:r>
          </w:p>
          <w:p w:rsidR="007D479C" w:rsidRPr="007D479C" w:rsidRDefault="007D479C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  <w:p w:rsidR="009B1DD5" w:rsidRPr="007D479C" w:rsidRDefault="009B1DD5" w:rsidP="007D479C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</w:tc>
      </w:tr>
    </w:tbl>
    <w:p w:rsidR="009B1DD5" w:rsidRPr="00E11BA1" w:rsidRDefault="009B1DD5" w:rsidP="0063049C">
      <w:pPr>
        <w:jc w:val="center"/>
        <w:rPr>
          <w:sz w:val="32"/>
          <w:szCs w:val="32"/>
        </w:rPr>
      </w:pPr>
    </w:p>
    <w:sectPr w:rsidR="009B1DD5" w:rsidRPr="00E11B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AF" w:rsidRDefault="005A25AF" w:rsidP="00A627BD">
      <w:r>
        <w:separator/>
      </w:r>
    </w:p>
  </w:endnote>
  <w:endnote w:type="continuationSeparator" w:id="0">
    <w:p w:rsidR="005A25AF" w:rsidRDefault="005A25AF" w:rsidP="00A6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AF" w:rsidRDefault="005A25AF" w:rsidP="00A627BD">
      <w:r>
        <w:separator/>
      </w:r>
    </w:p>
  </w:footnote>
  <w:footnote w:type="continuationSeparator" w:id="0">
    <w:p w:rsidR="005A25AF" w:rsidRDefault="005A25AF" w:rsidP="00A6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22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18E2"/>
    <w:rsid w:val="00172A27"/>
    <w:rsid w:val="0018644D"/>
    <w:rsid w:val="002E4592"/>
    <w:rsid w:val="002E49F8"/>
    <w:rsid w:val="00372A40"/>
    <w:rsid w:val="0038228A"/>
    <w:rsid w:val="003B3EAA"/>
    <w:rsid w:val="003C2180"/>
    <w:rsid w:val="004B24BB"/>
    <w:rsid w:val="004F3FA9"/>
    <w:rsid w:val="005A25AF"/>
    <w:rsid w:val="0063049C"/>
    <w:rsid w:val="006F35E1"/>
    <w:rsid w:val="007D479C"/>
    <w:rsid w:val="008002C8"/>
    <w:rsid w:val="00802B18"/>
    <w:rsid w:val="00845724"/>
    <w:rsid w:val="00916BA4"/>
    <w:rsid w:val="009B1DD5"/>
    <w:rsid w:val="00A627BD"/>
    <w:rsid w:val="00A63001"/>
    <w:rsid w:val="00A77592"/>
    <w:rsid w:val="00CD3DA1"/>
    <w:rsid w:val="00DA7674"/>
    <w:rsid w:val="00E11BA1"/>
    <w:rsid w:val="00E71A0D"/>
    <w:rsid w:val="00F378EE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2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627BD"/>
    <w:rPr>
      <w:kern w:val="2"/>
      <w:sz w:val="18"/>
      <w:szCs w:val="18"/>
    </w:rPr>
  </w:style>
  <w:style w:type="paragraph" w:styleId="a4">
    <w:name w:val="footer"/>
    <w:basedOn w:val="a"/>
    <w:link w:val="Char0"/>
    <w:rsid w:val="00A62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627BD"/>
    <w:rPr>
      <w:kern w:val="2"/>
      <w:sz w:val="18"/>
      <w:szCs w:val="18"/>
    </w:rPr>
  </w:style>
  <w:style w:type="paragraph" w:styleId="a5">
    <w:name w:val="Balloon Text"/>
    <w:basedOn w:val="a"/>
    <w:link w:val="Char1"/>
    <w:rsid w:val="0063049C"/>
    <w:rPr>
      <w:sz w:val="18"/>
      <w:szCs w:val="18"/>
    </w:rPr>
  </w:style>
  <w:style w:type="character" w:customStyle="1" w:styleId="Char1">
    <w:name w:val="批注框文本 Char"/>
    <w:basedOn w:val="a0"/>
    <w:link w:val="a5"/>
    <w:rsid w:val="0063049C"/>
    <w:rPr>
      <w:kern w:val="2"/>
      <w:sz w:val="18"/>
      <w:szCs w:val="18"/>
    </w:rPr>
  </w:style>
  <w:style w:type="table" w:styleId="a6">
    <w:name w:val="Table Grid"/>
    <w:basedOn w:val="a1"/>
    <w:uiPriority w:val="59"/>
    <w:rsid w:val="00DA7674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2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627BD"/>
    <w:rPr>
      <w:kern w:val="2"/>
      <w:sz w:val="18"/>
      <w:szCs w:val="18"/>
    </w:rPr>
  </w:style>
  <w:style w:type="paragraph" w:styleId="a4">
    <w:name w:val="footer"/>
    <w:basedOn w:val="a"/>
    <w:link w:val="Char0"/>
    <w:rsid w:val="00A62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627BD"/>
    <w:rPr>
      <w:kern w:val="2"/>
      <w:sz w:val="18"/>
      <w:szCs w:val="18"/>
    </w:rPr>
  </w:style>
  <w:style w:type="paragraph" w:styleId="a5">
    <w:name w:val="Balloon Text"/>
    <w:basedOn w:val="a"/>
    <w:link w:val="Char1"/>
    <w:rsid w:val="0063049C"/>
    <w:rPr>
      <w:sz w:val="18"/>
      <w:szCs w:val="18"/>
    </w:rPr>
  </w:style>
  <w:style w:type="character" w:customStyle="1" w:styleId="Char1">
    <w:name w:val="批注框文本 Char"/>
    <w:basedOn w:val="a0"/>
    <w:link w:val="a5"/>
    <w:rsid w:val="0063049C"/>
    <w:rPr>
      <w:kern w:val="2"/>
      <w:sz w:val="18"/>
      <w:szCs w:val="18"/>
    </w:rPr>
  </w:style>
  <w:style w:type="table" w:styleId="a6">
    <w:name w:val="Table Grid"/>
    <w:basedOn w:val="a1"/>
    <w:uiPriority w:val="59"/>
    <w:rsid w:val="00DA7674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163</Words>
  <Characters>931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深圳市斯尔顿科技有限公司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日语专业专升本考试大纲</dc:title>
  <dc:creator>teacher</dc:creator>
  <cp:lastModifiedBy>Windows User</cp:lastModifiedBy>
  <cp:revision>4</cp:revision>
  <cp:lastPrinted>1900-12-31T16:00:00Z</cp:lastPrinted>
  <dcterms:created xsi:type="dcterms:W3CDTF">2016-01-08T03:01:00Z</dcterms:created>
  <dcterms:modified xsi:type="dcterms:W3CDTF">2016-01-11T06:13:00Z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