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55" w:rsidRPr="003625F6" w:rsidRDefault="00D15F43" w:rsidP="009A681B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eastAsia="宋体" w:hAnsi="宋体" w:cs="宋体"/>
          <w:bCs/>
          <w:kern w:val="36"/>
          <w:sz w:val="30"/>
          <w:szCs w:val="30"/>
        </w:rPr>
      </w:pPr>
      <w:r w:rsidRPr="003625F6">
        <w:rPr>
          <w:rFonts w:ascii="宋体" w:eastAsia="宋体" w:hAnsi="宋体" w:cs="宋体" w:hint="eastAsia"/>
          <w:bCs/>
          <w:kern w:val="36"/>
          <w:sz w:val="30"/>
          <w:szCs w:val="30"/>
        </w:rPr>
        <w:t>201</w:t>
      </w:r>
      <w:r w:rsidR="00B90046" w:rsidRPr="003625F6">
        <w:rPr>
          <w:rFonts w:ascii="宋体" w:eastAsia="宋体" w:hAnsi="宋体" w:cs="宋体" w:hint="eastAsia"/>
          <w:bCs/>
          <w:kern w:val="36"/>
          <w:sz w:val="30"/>
          <w:szCs w:val="30"/>
        </w:rPr>
        <w:t>6</w:t>
      </w:r>
      <w:r w:rsidR="00AB2B55" w:rsidRPr="003625F6">
        <w:rPr>
          <w:rFonts w:ascii="宋体" w:eastAsia="宋体" w:hAnsi="宋体" w:cs="宋体" w:hint="eastAsia"/>
          <w:bCs/>
          <w:kern w:val="36"/>
          <w:sz w:val="30"/>
          <w:szCs w:val="30"/>
        </w:rPr>
        <w:t>年上海杉达学院专升</w:t>
      </w:r>
      <w:proofErr w:type="gramStart"/>
      <w:r w:rsidR="00AB2B55" w:rsidRPr="003625F6">
        <w:rPr>
          <w:rFonts w:ascii="宋体" w:eastAsia="宋体" w:hAnsi="宋体" w:cs="宋体" w:hint="eastAsia"/>
          <w:bCs/>
          <w:kern w:val="36"/>
          <w:sz w:val="30"/>
          <w:szCs w:val="30"/>
        </w:rPr>
        <w:t>本考试</w:t>
      </w:r>
      <w:proofErr w:type="gramEnd"/>
      <w:r w:rsidR="00AB2B55" w:rsidRPr="003625F6">
        <w:rPr>
          <w:rFonts w:ascii="宋体" w:eastAsia="宋体" w:hAnsi="宋体" w:cs="宋体" w:hint="eastAsia"/>
          <w:bCs/>
          <w:kern w:val="36"/>
          <w:sz w:val="30"/>
          <w:szCs w:val="30"/>
        </w:rPr>
        <w:t>大纲</w:t>
      </w:r>
      <w:bookmarkStart w:id="0" w:name="_GoBack"/>
      <w:bookmarkEnd w:id="0"/>
    </w:p>
    <w:p w:rsidR="009A681B" w:rsidRPr="003625F6" w:rsidRDefault="0049105C" w:rsidP="009A681B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eastAsia="宋体" w:hAnsi="宋体" w:cs="宋体"/>
          <w:bCs/>
          <w:kern w:val="36"/>
          <w:sz w:val="30"/>
          <w:szCs w:val="30"/>
        </w:rPr>
      </w:pPr>
      <w:r w:rsidRPr="003625F6">
        <w:rPr>
          <w:rFonts w:hint="eastAsia"/>
          <w:sz w:val="30"/>
          <w:szCs w:val="30"/>
        </w:rPr>
        <w:t>护理学</w:t>
      </w:r>
      <w:r w:rsidR="002408A8" w:rsidRPr="003625F6">
        <w:rPr>
          <w:rFonts w:hint="eastAsia"/>
          <w:sz w:val="30"/>
          <w:szCs w:val="30"/>
        </w:rPr>
        <w:t>专业</w:t>
      </w:r>
    </w:p>
    <w:tbl>
      <w:tblPr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840"/>
      </w:tblGrid>
      <w:tr w:rsidR="00AB2B55" w:rsidRPr="00AB2B55" w:rsidTr="00AB2B5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2408A8" w:rsidRDefault="00AB2B55" w:rsidP="00AB2B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2408A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考试科目</w:t>
            </w:r>
            <w:r w:rsidR="005F5031" w:rsidRPr="002408A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2408A8" w:rsidRDefault="00B90046" w:rsidP="00495130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成人</w:t>
            </w:r>
            <w:r w:rsidR="0049105C" w:rsidRPr="002408A8">
              <w:rPr>
                <w:rFonts w:hint="eastAsia"/>
                <w:b/>
                <w:color w:val="FF0000"/>
                <w:sz w:val="24"/>
              </w:rPr>
              <w:t>护理</w:t>
            </w:r>
          </w:p>
        </w:tc>
      </w:tr>
      <w:tr w:rsidR="00495130" w:rsidRPr="00495130" w:rsidTr="000B2CDF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AB2B55" w:rsidRDefault="00495130" w:rsidP="00AB2B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495130" w:rsidRDefault="00495130" w:rsidP="005F50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130">
              <w:rPr>
                <w:rFonts w:ascii="宋体" w:eastAsia="宋体" w:hAnsi="宋体" w:hint="eastAsia"/>
                <w:sz w:val="24"/>
                <w:szCs w:val="24"/>
              </w:rPr>
              <w:t>120分钟</w:t>
            </w:r>
          </w:p>
        </w:tc>
      </w:tr>
      <w:tr w:rsidR="00495130" w:rsidRPr="00495130" w:rsidTr="001200FD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AB2B55" w:rsidRDefault="00495130" w:rsidP="00AB2B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130">
              <w:rPr>
                <w:rFonts w:ascii="宋体" w:eastAsia="宋体" w:hAnsi="宋体" w:hint="eastAsia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495130" w:rsidRDefault="00495130" w:rsidP="005F50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5130">
              <w:rPr>
                <w:rFonts w:ascii="宋体" w:eastAsia="宋体" w:hAnsi="宋体" w:hint="eastAsia"/>
                <w:sz w:val="24"/>
                <w:szCs w:val="24"/>
              </w:rPr>
              <w:t>闭卷，笔试</w:t>
            </w:r>
          </w:p>
        </w:tc>
      </w:tr>
      <w:tr w:rsidR="00495130" w:rsidRPr="00495130" w:rsidTr="00DF4E56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495130" w:rsidRDefault="00495130" w:rsidP="00AB2B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495130" w:rsidRDefault="00495130" w:rsidP="005F50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150分</w:t>
            </w:r>
          </w:p>
        </w:tc>
      </w:tr>
      <w:tr w:rsidR="00AB2B55" w:rsidRPr="00AB2B55" w:rsidTr="005F5031">
        <w:trPr>
          <w:trHeight w:val="482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AB2B55" w:rsidRDefault="005F5031" w:rsidP="00AB2B55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130">
              <w:rPr>
                <w:rFonts w:ascii="宋体" w:eastAsia="宋体" w:hAnsi="宋体" w:hint="eastAsia"/>
                <w:sz w:val="24"/>
                <w:szCs w:val="24"/>
              </w:rPr>
              <w:t>考试题型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AB2B55" w:rsidRDefault="0049105C" w:rsidP="003B1B4E">
            <w:pPr>
              <w:rPr>
                <w:rFonts w:ascii="宋体" w:eastAsia="宋体" w:hAnsi="宋体"/>
                <w:sz w:val="24"/>
                <w:szCs w:val="24"/>
              </w:rPr>
            </w:pPr>
            <w:r w:rsidRPr="00530AFF">
              <w:rPr>
                <w:rFonts w:ascii="Arial" w:hAnsi="Arial" w:cs="Arial" w:hint="eastAsia"/>
                <w:sz w:val="24"/>
                <w:szCs w:val="21"/>
              </w:rPr>
              <w:t>选择题</w:t>
            </w:r>
            <w:r w:rsidR="003B1B4E" w:rsidRPr="00530AFF">
              <w:rPr>
                <w:rFonts w:ascii="Arial" w:hAnsi="Arial" w:cs="Arial" w:hint="eastAsia"/>
                <w:sz w:val="24"/>
                <w:szCs w:val="21"/>
              </w:rPr>
              <w:t>、简答题</w:t>
            </w:r>
            <w:r w:rsidR="0068103E" w:rsidRPr="00530AFF">
              <w:rPr>
                <w:rFonts w:ascii="Arial" w:hAnsi="Arial" w:cs="Arial" w:hint="eastAsia"/>
                <w:sz w:val="24"/>
                <w:szCs w:val="21"/>
              </w:rPr>
              <w:t>、</w:t>
            </w:r>
            <w:r w:rsidR="003B1B4E" w:rsidRPr="00530AFF">
              <w:rPr>
                <w:rFonts w:ascii="Arial" w:hAnsi="Arial" w:cs="Arial" w:hint="eastAsia"/>
                <w:sz w:val="24"/>
                <w:szCs w:val="21"/>
              </w:rPr>
              <w:t>案例分析</w:t>
            </w:r>
            <w:r w:rsidRPr="00530AFF">
              <w:rPr>
                <w:rFonts w:ascii="Arial" w:hAnsi="Arial" w:cs="Arial" w:hint="eastAsia"/>
                <w:sz w:val="24"/>
                <w:szCs w:val="21"/>
              </w:rPr>
              <w:t>题</w:t>
            </w:r>
          </w:p>
        </w:tc>
      </w:tr>
      <w:tr w:rsidR="00AB2B55" w:rsidRPr="00AB2B55" w:rsidTr="00495130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2408A8" w:rsidRDefault="00AB2B55" w:rsidP="00AB2B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2408A8" w:rsidRDefault="003B1B4E" w:rsidP="00B900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成人</w:t>
            </w:r>
            <w:r w:rsidR="0049105C" w:rsidRPr="002408A8">
              <w:rPr>
                <w:rFonts w:ascii="Arial" w:hAnsi="Arial" w:cs="Arial" w:hint="eastAsia"/>
                <w:sz w:val="24"/>
                <w:szCs w:val="24"/>
              </w:rPr>
              <w:t>护理</w:t>
            </w:r>
            <w:r w:rsidR="0068103E">
              <w:rPr>
                <w:rFonts w:ascii="Arial" w:hAnsi="Arial" w:cs="Arial" w:hint="eastAsia"/>
                <w:sz w:val="24"/>
                <w:szCs w:val="24"/>
              </w:rPr>
              <w:t>上下册</w:t>
            </w:r>
            <w:r>
              <w:rPr>
                <w:rFonts w:ascii="Arial" w:hAnsi="Arial" w:cs="Arial" w:hint="eastAsia"/>
                <w:sz w:val="24"/>
                <w:szCs w:val="24"/>
              </w:rPr>
              <w:t>（主编：李晶、江领群，顾志华、方志美）</w:t>
            </w:r>
            <w:r w:rsidR="00B90046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高等教育出</w:t>
            </w:r>
            <w:r w:rsidR="0049105C" w:rsidRPr="002408A8">
              <w:rPr>
                <w:rFonts w:ascii="Arial" w:hAnsi="Arial" w:cs="Arial" w:hint="eastAsia"/>
                <w:sz w:val="24"/>
                <w:szCs w:val="24"/>
              </w:rPr>
              <w:t>版社</w:t>
            </w:r>
            <w:r w:rsidR="0049105C" w:rsidRPr="002408A8">
              <w:rPr>
                <w:rFonts w:ascii="Arial" w:hAnsi="Arial" w:cs="Arial"/>
                <w:sz w:val="24"/>
                <w:szCs w:val="24"/>
              </w:rPr>
              <w:t xml:space="preserve">  </w:t>
            </w:r>
            <w:r>
              <w:rPr>
                <w:rFonts w:ascii="Arial" w:hAnsi="Arial" w:cs="Arial" w:hint="eastAsia"/>
                <w:sz w:val="24"/>
                <w:szCs w:val="24"/>
              </w:rPr>
              <w:t>2013</w:t>
            </w:r>
            <w:r>
              <w:rPr>
                <w:rFonts w:ascii="Arial" w:hAnsi="Arial" w:cs="Arial" w:hint="eastAsia"/>
                <w:sz w:val="24"/>
                <w:szCs w:val="24"/>
              </w:rPr>
              <w:t>年（高等职业教育护理专业教学资源库建设项目规划教材）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AB2B55" w:rsidRPr="00AB2B55" w:rsidTr="00495130">
        <w:trPr>
          <w:trHeight w:val="5655"/>
          <w:tblCellSpacing w:w="0" w:type="dxa"/>
        </w:trPr>
        <w:tc>
          <w:tcPr>
            <w:tcW w:w="8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05C" w:rsidRPr="0049105C" w:rsidRDefault="00AB2B55" w:rsidP="004910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考试内容</w:t>
            </w:r>
          </w:p>
          <w:p w:rsidR="0049105C" w:rsidRPr="0049105C" w:rsidRDefault="0049105C" w:rsidP="0049105C">
            <w:pPr>
              <w:pStyle w:val="a5"/>
              <w:spacing w:line="360" w:lineRule="exact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成人护理学</w:t>
            </w:r>
          </w:p>
          <w:p w:rsidR="0049105C" w:rsidRPr="00052EFD" w:rsidRDefault="00052EFD" w:rsidP="00052EFD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</w:t>
            </w:r>
            <w:r w:rsidR="0049105C" w:rsidRPr="00052EFD">
              <w:rPr>
                <w:rFonts w:hint="eastAsia"/>
                <w:b/>
                <w:szCs w:val="21"/>
              </w:rPr>
              <w:t>呼吸系统疾病病人护理（呼吸系统常见疾病：肺炎、慢性阻塞性肺疾病、</w:t>
            </w:r>
            <w:r w:rsidR="003B1B4E" w:rsidRPr="00052EFD">
              <w:rPr>
                <w:rFonts w:hint="eastAsia"/>
                <w:b/>
                <w:szCs w:val="21"/>
              </w:rPr>
              <w:t>慢性肺心病</w:t>
            </w:r>
            <w:r>
              <w:rPr>
                <w:rFonts w:hint="eastAsia"/>
                <w:b/>
                <w:szCs w:val="21"/>
              </w:rPr>
              <w:t>、</w:t>
            </w:r>
            <w:r w:rsidR="0049105C" w:rsidRPr="00052EFD">
              <w:rPr>
                <w:rFonts w:hint="eastAsia"/>
                <w:b/>
                <w:szCs w:val="21"/>
              </w:rPr>
              <w:t>肺结核、呼吸衰竭、胸部损伤</w:t>
            </w:r>
            <w:r w:rsidR="003B1B4E" w:rsidRPr="00052EFD">
              <w:rPr>
                <w:rFonts w:hint="eastAsia"/>
                <w:b/>
                <w:szCs w:val="21"/>
              </w:rPr>
              <w:t>、支气管肺癌</w:t>
            </w:r>
            <w:r w:rsidR="0049105C" w:rsidRPr="00052EFD">
              <w:rPr>
                <w:rFonts w:hint="eastAsia"/>
                <w:b/>
                <w:szCs w:val="21"/>
              </w:rPr>
              <w:t>）</w:t>
            </w:r>
          </w:p>
          <w:p w:rsidR="0049105C" w:rsidRDefault="0049105C" w:rsidP="00CD159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了解：呼吸系统局部解剖与生理功能</w:t>
            </w:r>
          </w:p>
          <w:p w:rsidR="003B1B4E" w:rsidRDefault="0049105C" w:rsidP="00CD159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 w:rsidR="003B1B4E" w:rsidRDefault="003B1B4E" w:rsidP="00CD159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呼吸系统常见疾病的护理诊断及相应的护理措施</w:t>
            </w:r>
          </w:p>
          <w:p w:rsidR="0049105C" w:rsidRDefault="003B1B4E" w:rsidP="00CD159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支气管肺癌的手术前后护理</w:t>
            </w:r>
          </w:p>
          <w:p w:rsidR="0049105C" w:rsidRDefault="0049105C" w:rsidP="00CD159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:rsidR="0049105C" w:rsidRDefault="0049105C" w:rsidP="0049105C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正确评估呼吸系统常见疾病病人健康史、身体、心理状况及相关辅助检查</w:t>
            </w:r>
          </w:p>
          <w:p w:rsidR="0049105C" w:rsidRDefault="0049105C" w:rsidP="0049105C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熟练使用常用的抗结核药物</w:t>
            </w:r>
          </w:p>
          <w:p w:rsidR="0049105C" w:rsidRDefault="0049105C" w:rsidP="0049105C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熟练进行病情观察，及时采取相应的护理措施</w:t>
            </w:r>
          </w:p>
          <w:p w:rsidR="0049105C" w:rsidRDefault="0049105C" w:rsidP="0049105C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熟练运用有效排痰的护理措施：如深呼吸和有效咳嗽、湿化和雾化疗法、胸部叩击与胸</w:t>
            </w:r>
          </w:p>
          <w:p w:rsidR="0049105C" w:rsidRDefault="0049105C" w:rsidP="0049105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壁振荡、体位引流、机械吸痰等</w:t>
            </w:r>
          </w:p>
          <w:p w:rsidR="00052EFD" w:rsidRDefault="00052EFD" w:rsidP="0049105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5.</w:t>
            </w:r>
            <w:r>
              <w:rPr>
                <w:rFonts w:hint="eastAsia"/>
                <w:szCs w:val="21"/>
              </w:rPr>
              <w:t>熟练实施胸部引流的护理</w:t>
            </w:r>
          </w:p>
          <w:p w:rsidR="0049105C" w:rsidRDefault="00052EFD" w:rsidP="0049105C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49105C">
              <w:rPr>
                <w:rFonts w:hint="eastAsia"/>
                <w:szCs w:val="21"/>
              </w:rPr>
              <w:t>.</w:t>
            </w:r>
            <w:r w:rsidR="0049105C">
              <w:rPr>
                <w:rFonts w:hint="eastAsia"/>
                <w:szCs w:val="21"/>
              </w:rPr>
              <w:t>能指导阻塞性肺气肿病人实施腹式呼吸、缩唇呼吸等呼吸</w:t>
            </w:r>
            <w:proofErr w:type="gramStart"/>
            <w:r w:rsidR="0049105C">
              <w:rPr>
                <w:rFonts w:hint="eastAsia"/>
                <w:szCs w:val="21"/>
              </w:rPr>
              <w:t>肌</w:t>
            </w:r>
            <w:proofErr w:type="gramEnd"/>
            <w:r w:rsidR="0049105C">
              <w:rPr>
                <w:rFonts w:hint="eastAsia"/>
                <w:szCs w:val="21"/>
              </w:rPr>
              <w:t>功能锻炼和全身运动锻炼</w:t>
            </w:r>
          </w:p>
          <w:p w:rsidR="003B1B4E" w:rsidRDefault="00052EFD" w:rsidP="0049105C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3B1B4E">
              <w:rPr>
                <w:rFonts w:hint="eastAsia"/>
                <w:szCs w:val="21"/>
              </w:rPr>
              <w:t>.</w:t>
            </w:r>
            <w:r w:rsidR="003B1B4E">
              <w:rPr>
                <w:rFonts w:hint="eastAsia"/>
                <w:szCs w:val="21"/>
              </w:rPr>
              <w:t>正确实施氧疗</w:t>
            </w:r>
          </w:p>
          <w:p w:rsidR="0049105C" w:rsidRDefault="00052EFD" w:rsidP="0049105C">
            <w:pPr>
              <w:pStyle w:val="a5"/>
              <w:spacing w:line="360" w:lineRule="exact"/>
              <w:ind w:left="420" w:firstLineChars="0" w:firstLine="0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49105C">
              <w:rPr>
                <w:rFonts w:hint="eastAsia"/>
                <w:szCs w:val="21"/>
              </w:rPr>
              <w:t>.</w:t>
            </w:r>
            <w:r w:rsidR="0049105C">
              <w:rPr>
                <w:rFonts w:hint="eastAsia"/>
                <w:szCs w:val="21"/>
              </w:rPr>
              <w:t>能实施</w:t>
            </w:r>
            <w:r w:rsidR="0049105C">
              <w:rPr>
                <w:rFonts w:ascii="宋体" w:hint="eastAsia"/>
                <w:szCs w:val="21"/>
              </w:rPr>
              <w:t>机械通气的护理措施，包括与病人的连接方式、通气方式的选择和通气参数的调</w:t>
            </w:r>
          </w:p>
          <w:p w:rsidR="0049105C" w:rsidRPr="0049105C" w:rsidRDefault="0049105C" w:rsidP="0049105C">
            <w:pPr>
              <w:spacing w:line="360" w:lineRule="exact"/>
              <w:rPr>
                <w:szCs w:val="21"/>
              </w:rPr>
            </w:pPr>
            <w:r w:rsidRPr="0049105C">
              <w:rPr>
                <w:rFonts w:ascii="宋体" w:hint="eastAsia"/>
                <w:szCs w:val="21"/>
              </w:rPr>
              <w:t>节以及为建立人工气道的病人提供气道护理，重点是湿化、吸痰的护理</w:t>
            </w:r>
          </w:p>
          <w:p w:rsidR="0049105C" w:rsidRPr="0049105C" w:rsidRDefault="00052EFD" w:rsidP="0049105C">
            <w:pPr>
              <w:pStyle w:val="a5"/>
              <w:spacing w:line="360" w:lineRule="exact"/>
              <w:ind w:left="42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49105C">
              <w:rPr>
                <w:rFonts w:hint="eastAsia"/>
                <w:szCs w:val="21"/>
              </w:rPr>
              <w:t>.</w:t>
            </w:r>
            <w:r w:rsidR="0049105C" w:rsidRPr="0049105C">
              <w:rPr>
                <w:rFonts w:hint="eastAsia"/>
                <w:szCs w:val="21"/>
              </w:rPr>
              <w:t>能正确实施患者健康教育</w:t>
            </w:r>
          </w:p>
          <w:p w:rsidR="0049105C" w:rsidRPr="00052EFD" w:rsidRDefault="00052EFD" w:rsidP="00052EFD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二、</w:t>
            </w:r>
            <w:r w:rsidR="0049105C" w:rsidRPr="00052EFD">
              <w:rPr>
                <w:rFonts w:hint="eastAsia"/>
                <w:b/>
              </w:rPr>
              <w:t>循环系统疾病病人的护理</w:t>
            </w:r>
            <w:r w:rsidR="0049105C" w:rsidRPr="00052EFD">
              <w:rPr>
                <w:rFonts w:hint="eastAsia"/>
                <w:b/>
                <w:szCs w:val="21"/>
              </w:rPr>
              <w:t>（循环系统常见疾病：原发性高血压、冠心病、血栓闭塞性脉管炎）</w:t>
            </w:r>
          </w:p>
          <w:p w:rsidR="0049105C" w:rsidRDefault="0049105C" w:rsidP="0049105C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了解：循环系统局部解剖与生理功能</w:t>
            </w:r>
          </w:p>
          <w:p w:rsidR="0049105C" w:rsidRDefault="0049105C" w:rsidP="0049105C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掌握：循环系统常见疾病的护理诊断及相应的护理措施</w:t>
            </w:r>
          </w:p>
          <w:p w:rsidR="0049105C" w:rsidRDefault="0049105C" w:rsidP="0049105C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:rsidR="0049105C" w:rsidRDefault="0049105C" w:rsidP="0049105C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正确评估循环系统常见疾病病人健康史、身体、心理状况及相关辅助检查</w:t>
            </w:r>
          </w:p>
          <w:p w:rsidR="0049105C" w:rsidRDefault="0049105C" w:rsidP="0049105C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2.</w:t>
            </w:r>
            <w:r>
              <w:rPr>
                <w:rFonts w:hint="eastAsia"/>
                <w:szCs w:val="21"/>
              </w:rPr>
              <w:t>熟练使用循环系统常用药物：硝酸酯类、洋地黄类、溶栓药、常用抗高血压药</w:t>
            </w:r>
          </w:p>
          <w:p w:rsidR="0049105C" w:rsidRDefault="0049105C" w:rsidP="0049105C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能熟练进行循环系统常见疾病病情观察，及时采取相应的护理措施</w:t>
            </w:r>
          </w:p>
          <w:p w:rsidR="0049105C" w:rsidRDefault="0049105C" w:rsidP="0049105C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根据患者的认知水平，正确实施健康教育</w:t>
            </w:r>
          </w:p>
          <w:p w:rsidR="0049105C" w:rsidRPr="00052EFD" w:rsidRDefault="00052EFD" w:rsidP="00052EFD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三、</w:t>
            </w:r>
            <w:r w:rsidR="0049105C" w:rsidRPr="00052EFD">
              <w:rPr>
                <w:rFonts w:hint="eastAsia"/>
                <w:b/>
              </w:rPr>
              <w:t>消化系统疾病病人的护理（消化系统常见疾病：消化性溃疡、肝硬化、门脉高压症、胆道疾病、结直肠恶性肿瘤）</w:t>
            </w:r>
          </w:p>
          <w:p w:rsidR="0049105C" w:rsidRDefault="0049105C" w:rsidP="0049105C">
            <w:pPr>
              <w:pStyle w:val="a5"/>
              <w:spacing w:line="360" w:lineRule="exact"/>
            </w:pPr>
            <w:r>
              <w:rPr>
                <w:rFonts w:hint="eastAsia"/>
              </w:rPr>
              <w:t>了解：消化系统局部解剖与生理功能</w:t>
            </w:r>
          </w:p>
          <w:p w:rsidR="00D0563B" w:rsidRDefault="00700DA1" w:rsidP="00052EFD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掌握</w:t>
            </w:r>
            <w:r w:rsidR="00052EFD">
              <w:rPr>
                <w:rFonts w:hint="eastAsia"/>
                <w:szCs w:val="21"/>
              </w:rPr>
              <w:t>：</w:t>
            </w:r>
          </w:p>
          <w:p w:rsidR="0049105C" w:rsidRDefault="0049105C" w:rsidP="00052EFD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消化系统常见疾病的护理诊断及相应的护理措施</w:t>
            </w:r>
          </w:p>
          <w:p w:rsidR="0049105C" w:rsidRDefault="0049105C" w:rsidP="0049105C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常见疾病的术前准备及术后护理</w:t>
            </w:r>
          </w:p>
          <w:p w:rsidR="00700DA1" w:rsidRDefault="00700DA1" w:rsidP="0049105C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消化道常见疾病的饮食护理</w:t>
            </w:r>
          </w:p>
          <w:p w:rsidR="0049105C" w:rsidRDefault="00700DA1" w:rsidP="0049105C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49105C">
              <w:rPr>
                <w:rFonts w:hint="eastAsia"/>
                <w:szCs w:val="21"/>
              </w:rPr>
              <w:t>.</w:t>
            </w:r>
            <w:r w:rsidR="0049105C">
              <w:rPr>
                <w:rFonts w:hint="eastAsia"/>
                <w:szCs w:val="21"/>
              </w:rPr>
              <w:t>胃管护理、</w:t>
            </w:r>
            <w:proofErr w:type="gramStart"/>
            <w:r w:rsidR="0049105C">
              <w:rPr>
                <w:szCs w:val="21"/>
              </w:rPr>
              <w:t>”</w:t>
            </w:r>
            <w:proofErr w:type="gramEnd"/>
            <w:r w:rsidR="0049105C">
              <w:rPr>
                <w:rFonts w:hint="eastAsia"/>
                <w:szCs w:val="21"/>
              </w:rPr>
              <w:t>T</w:t>
            </w:r>
            <w:proofErr w:type="gramStart"/>
            <w:r w:rsidR="0049105C">
              <w:rPr>
                <w:szCs w:val="21"/>
              </w:rPr>
              <w:t>”</w:t>
            </w:r>
            <w:proofErr w:type="gramEnd"/>
            <w:r w:rsidR="0049105C">
              <w:rPr>
                <w:rFonts w:hint="eastAsia"/>
                <w:szCs w:val="21"/>
              </w:rPr>
              <w:t>管护理</w:t>
            </w:r>
            <w:r>
              <w:rPr>
                <w:rFonts w:hint="eastAsia"/>
                <w:szCs w:val="21"/>
              </w:rPr>
              <w:t>、结肠造口护理和人工肛门袋使用的护理</w:t>
            </w:r>
          </w:p>
          <w:p w:rsidR="0049105C" w:rsidRDefault="0049105C" w:rsidP="0049105C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:rsidR="0049105C" w:rsidRDefault="0049105C" w:rsidP="0049105C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正确评估消化系统常见疾病病人健康史、身体、心理状况及相关辅助检查</w:t>
            </w:r>
          </w:p>
          <w:p w:rsidR="0049105C" w:rsidRDefault="00CD1590" w:rsidP="00CD159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49105C">
              <w:rPr>
                <w:rFonts w:hint="eastAsia"/>
                <w:szCs w:val="21"/>
              </w:rPr>
              <w:t>熟练使用治疗消化性溃疡的常用药物</w:t>
            </w:r>
          </w:p>
          <w:p w:rsidR="0049105C" w:rsidRDefault="00CD1590" w:rsidP="00CD159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49105C">
              <w:rPr>
                <w:rFonts w:hint="eastAsia"/>
                <w:szCs w:val="21"/>
              </w:rPr>
              <w:t>能熟练进行</w:t>
            </w:r>
            <w:r w:rsidR="0018674F">
              <w:rPr>
                <w:rFonts w:hint="eastAsia"/>
                <w:szCs w:val="21"/>
              </w:rPr>
              <w:t>消化系统常见疾病的</w:t>
            </w:r>
            <w:r w:rsidR="0049105C">
              <w:rPr>
                <w:rFonts w:hint="eastAsia"/>
                <w:szCs w:val="21"/>
              </w:rPr>
              <w:t>病情观察，及时采取相应的护理措施</w:t>
            </w:r>
          </w:p>
          <w:p w:rsidR="0049105C" w:rsidRDefault="00CD1590" w:rsidP="00CD159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49105C">
              <w:rPr>
                <w:rFonts w:hint="eastAsia"/>
                <w:szCs w:val="21"/>
              </w:rPr>
              <w:t>正确评估出血量以及判断出血是否停止</w:t>
            </w:r>
          </w:p>
          <w:p w:rsidR="0049105C" w:rsidRDefault="00CD1590" w:rsidP="00CD159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49105C">
              <w:rPr>
                <w:rFonts w:hint="eastAsia"/>
                <w:szCs w:val="21"/>
              </w:rPr>
              <w:t>能正确实施患者健康教育</w:t>
            </w:r>
          </w:p>
          <w:p w:rsidR="00052EFD" w:rsidRPr="00052EFD" w:rsidRDefault="00052EFD" w:rsidP="00052EFD">
            <w:pPr>
              <w:spacing w:line="360" w:lineRule="exact"/>
              <w:rPr>
                <w:b/>
                <w:szCs w:val="21"/>
              </w:rPr>
            </w:pPr>
            <w:r w:rsidRPr="00052EFD">
              <w:rPr>
                <w:rFonts w:hint="eastAsia"/>
                <w:b/>
                <w:szCs w:val="21"/>
              </w:rPr>
              <w:t>四、内分泌系统疾病病人的护理（内分泌系统常见疾病：甲状腺功能亢进症、糖尿病、乳腺癌）</w:t>
            </w:r>
          </w:p>
          <w:p w:rsidR="00052EFD" w:rsidRDefault="00052EFD" w:rsidP="00052EFD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 w:rsidRPr="00052EFD">
              <w:rPr>
                <w:rFonts w:hint="eastAsia"/>
              </w:rPr>
              <w:t xml:space="preserve"> </w:t>
            </w:r>
            <w:r w:rsidRPr="00052EFD">
              <w:rPr>
                <w:rFonts w:hint="eastAsia"/>
              </w:rPr>
              <w:t>了解：内分泌</w:t>
            </w:r>
            <w:r>
              <w:rPr>
                <w:rFonts w:hint="eastAsia"/>
              </w:rPr>
              <w:t>系统局部解剖特点与生理功能</w:t>
            </w:r>
          </w:p>
          <w:p w:rsidR="004D4770" w:rsidRDefault="00052EFD" w:rsidP="00052EFD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 w:rsidR="004D4770" w:rsidRDefault="004D4770" w:rsidP="00052EFD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52EFD">
              <w:rPr>
                <w:rFonts w:hint="eastAsia"/>
                <w:szCs w:val="21"/>
              </w:rPr>
              <w:t>内分泌系统常见疾病的护理诊断及相应的护理措施</w:t>
            </w:r>
          </w:p>
          <w:p w:rsidR="00052EFD" w:rsidRDefault="004D4770" w:rsidP="00052EFD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葡萄糖耐量试验的正确实施方法</w:t>
            </w:r>
          </w:p>
          <w:p w:rsidR="009D5B00" w:rsidRDefault="009D5B00" w:rsidP="00052EFD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 w:rsidRPr="0018674F">
              <w:rPr>
                <w:rFonts w:hint="eastAsia"/>
                <w:szCs w:val="21"/>
              </w:rPr>
              <w:t>3</w:t>
            </w:r>
            <w:r w:rsidR="0018674F">
              <w:rPr>
                <w:rFonts w:hint="eastAsia"/>
                <w:szCs w:val="21"/>
              </w:rPr>
              <w:t>.</w:t>
            </w:r>
            <w:r w:rsidR="0018674F">
              <w:rPr>
                <w:rFonts w:hint="eastAsia"/>
                <w:szCs w:val="21"/>
              </w:rPr>
              <w:t>甲状腺手术前后的护理</w:t>
            </w:r>
          </w:p>
          <w:p w:rsidR="00B90046" w:rsidRDefault="00B90046" w:rsidP="00052EFD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乳腺癌手术前后的护理</w:t>
            </w:r>
          </w:p>
          <w:p w:rsidR="0018674F" w:rsidRDefault="0018674F" w:rsidP="00052EFD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:rsidR="0018674F" w:rsidRDefault="0018674F" w:rsidP="0018674F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正确评估内分泌系统常见疾病病人健康史、身体、心理状况及相关辅助检查</w:t>
            </w:r>
          </w:p>
          <w:p w:rsidR="0018674F" w:rsidRDefault="0018674F" w:rsidP="0018674F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18674F">
              <w:rPr>
                <w:rFonts w:hint="eastAsia"/>
                <w:szCs w:val="21"/>
              </w:rPr>
              <w:t xml:space="preserve"> </w:t>
            </w:r>
            <w:r w:rsidRPr="0018674F">
              <w:rPr>
                <w:rFonts w:hint="eastAsia"/>
                <w:szCs w:val="21"/>
              </w:rPr>
              <w:t>熟练使用常用的糖尿病、甲状腺功能亢进症</w:t>
            </w:r>
            <w:r>
              <w:rPr>
                <w:rFonts w:hint="eastAsia"/>
                <w:szCs w:val="21"/>
              </w:rPr>
              <w:t>治疗药物</w:t>
            </w:r>
          </w:p>
          <w:p w:rsidR="0018674F" w:rsidRDefault="0018674F" w:rsidP="0018674F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能熟练进行内分泌系统常见疾病的病情观察，及时采取相应的护理措施</w:t>
            </w:r>
          </w:p>
          <w:p w:rsidR="0018674F" w:rsidRDefault="0018674F" w:rsidP="0018674F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能正确实施患者健康教育</w:t>
            </w:r>
          </w:p>
          <w:p w:rsidR="00825B1C" w:rsidRDefault="00825B1C" w:rsidP="0018674F">
            <w:pPr>
              <w:spacing w:line="360" w:lineRule="exact"/>
              <w:ind w:left="420"/>
              <w:rPr>
                <w:szCs w:val="21"/>
              </w:rPr>
            </w:pPr>
          </w:p>
          <w:p w:rsidR="0049105C" w:rsidRDefault="0049105C" w:rsidP="0049105C">
            <w:pPr>
              <w:spacing w:line="360" w:lineRule="exact"/>
            </w:pPr>
            <w:r>
              <w:rPr>
                <w:rFonts w:hint="eastAsia"/>
              </w:rPr>
              <w:t>说明：</w:t>
            </w:r>
          </w:p>
          <w:p w:rsidR="0049105C" w:rsidRDefault="0049105C" w:rsidP="0049105C">
            <w:pPr>
              <w:spacing w:line="360" w:lineRule="exact"/>
            </w:pPr>
            <w:r>
              <w:rPr>
                <w:rFonts w:hint="eastAsia"/>
              </w:rPr>
              <w:t>了解：应对该部分知识有一定的认知，能简单论述相关内容；</w:t>
            </w:r>
          </w:p>
          <w:p w:rsidR="0049105C" w:rsidRDefault="0049105C" w:rsidP="0049105C">
            <w:pPr>
              <w:spacing w:line="360" w:lineRule="exact"/>
            </w:pPr>
            <w:r>
              <w:rPr>
                <w:rFonts w:hint="eastAsia"/>
              </w:rPr>
              <w:t>掌握：应对该部分知识有较深入的理解，能全面深入地阐述相关内容；</w:t>
            </w:r>
          </w:p>
          <w:p w:rsidR="00495130" w:rsidRPr="00CD1590" w:rsidRDefault="0049105C" w:rsidP="00CD1590">
            <w:pPr>
              <w:spacing w:line="360" w:lineRule="exact"/>
            </w:pPr>
            <w:r>
              <w:rPr>
                <w:rFonts w:hint="eastAsia"/>
              </w:rPr>
              <w:t>应用：应对该部分知识有深入理解，并能将</w:t>
            </w:r>
            <w:proofErr w:type="gramStart"/>
            <w:r>
              <w:rPr>
                <w:rFonts w:hint="eastAsia"/>
              </w:rPr>
              <w:t>该知识</w:t>
            </w:r>
            <w:proofErr w:type="gramEnd"/>
            <w:r>
              <w:rPr>
                <w:rFonts w:hint="eastAsia"/>
              </w:rPr>
              <w:t>应用于实践分析。</w:t>
            </w:r>
          </w:p>
        </w:tc>
      </w:tr>
    </w:tbl>
    <w:p w:rsidR="009A681B" w:rsidRPr="00CD1590" w:rsidRDefault="009A681B">
      <w:pPr>
        <w:rPr>
          <w:rFonts w:ascii="宋体" w:eastAsia="宋体" w:hAnsi="宋体"/>
          <w:sz w:val="24"/>
          <w:szCs w:val="24"/>
        </w:rPr>
      </w:pPr>
    </w:p>
    <w:tbl>
      <w:tblPr>
        <w:tblW w:w="87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2"/>
        <w:gridCol w:w="6840"/>
      </w:tblGrid>
      <w:tr w:rsidR="00495130" w:rsidRPr="00AB2B55" w:rsidTr="005658E4">
        <w:trPr>
          <w:trHeight w:val="270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2408A8" w:rsidRDefault="00495130" w:rsidP="00946F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408A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考试科目</w:t>
            </w:r>
            <w:r w:rsidR="009A681B" w:rsidRPr="002408A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2408A8" w:rsidRDefault="0012582F" w:rsidP="00946F6D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2408A8">
              <w:rPr>
                <w:rFonts w:ascii="宋体" w:eastAsia="宋体" w:hAnsi="宋体" w:hint="eastAsia"/>
                <w:color w:val="FF0000"/>
                <w:szCs w:val="21"/>
              </w:rPr>
              <w:t>基础护理操作</w:t>
            </w:r>
          </w:p>
        </w:tc>
      </w:tr>
      <w:tr w:rsidR="00495130" w:rsidRPr="00495130" w:rsidTr="005658E4">
        <w:trPr>
          <w:trHeight w:val="270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5658E4" w:rsidRDefault="00495130" w:rsidP="00946F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58E4">
              <w:rPr>
                <w:rFonts w:ascii="宋体" w:eastAsia="宋体" w:hAnsi="宋体" w:hint="eastAsia"/>
                <w:szCs w:val="21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5658E4" w:rsidRDefault="0012582F" w:rsidP="00946F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 w:rsidRPr="005658E4">
              <w:rPr>
                <w:rFonts w:ascii="宋体" w:eastAsia="宋体" w:hAnsi="宋体" w:hint="eastAsia"/>
                <w:szCs w:val="21"/>
              </w:rPr>
              <w:t>操作、口头提问</w:t>
            </w:r>
          </w:p>
        </w:tc>
      </w:tr>
      <w:tr w:rsidR="00495130" w:rsidRPr="00495130" w:rsidTr="005658E4">
        <w:trPr>
          <w:trHeight w:val="270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5658E4" w:rsidRDefault="00495130" w:rsidP="00946F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szCs w:val="21"/>
              </w:rPr>
            </w:pPr>
            <w:r w:rsidRPr="005658E4">
              <w:rPr>
                <w:rFonts w:ascii="宋体" w:eastAsia="宋体" w:hAnsi="宋体" w:cs="宋体" w:hint="eastAsia"/>
                <w:kern w:val="0"/>
                <w:szCs w:val="21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5658E4" w:rsidRDefault="002408A8" w:rsidP="00946F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100分</w:t>
            </w:r>
          </w:p>
        </w:tc>
      </w:tr>
      <w:tr w:rsidR="00495130" w:rsidRPr="00AB2B55" w:rsidTr="005658E4">
        <w:trPr>
          <w:trHeight w:val="465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5658E4" w:rsidRDefault="00495130" w:rsidP="00946F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58E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5658E4" w:rsidRDefault="0012582F" w:rsidP="00946F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58E4">
              <w:rPr>
                <w:rFonts w:ascii="宋体" w:eastAsia="宋体" w:hAnsi="宋体" w:hint="eastAsia"/>
                <w:szCs w:val="21"/>
              </w:rPr>
              <w:t>《新编护理学基础》人民卫生出版社姜安丽主编</w:t>
            </w:r>
          </w:p>
        </w:tc>
      </w:tr>
      <w:tr w:rsidR="005658E4" w:rsidRPr="00AB2B55" w:rsidTr="002408A8">
        <w:trPr>
          <w:trHeight w:val="384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E4" w:rsidRPr="005658E4" w:rsidRDefault="005658E4" w:rsidP="0012582F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5658E4">
              <w:rPr>
                <w:rFonts w:ascii="宋体" w:eastAsia="宋体" w:hAnsi="宋体" w:hint="eastAsia"/>
                <w:bCs/>
                <w:szCs w:val="21"/>
              </w:rPr>
              <w:t>考试内容：</w:t>
            </w:r>
          </w:p>
        </w:tc>
        <w:tc>
          <w:tcPr>
            <w:tcW w:w="6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8E4" w:rsidRPr="005658E4" w:rsidRDefault="005658E4" w:rsidP="003167A1">
            <w:pPr>
              <w:spacing w:line="360" w:lineRule="exact"/>
              <w:rPr>
                <w:rFonts w:ascii="宋体" w:eastAsia="宋体" w:hAnsi="宋体"/>
                <w:b/>
                <w:szCs w:val="21"/>
              </w:rPr>
            </w:pPr>
            <w:r w:rsidRPr="005658E4">
              <w:rPr>
                <w:rFonts w:ascii="宋体" w:eastAsia="宋体" w:hAnsi="宋体" w:hint="eastAsia"/>
                <w:szCs w:val="21"/>
              </w:rPr>
              <w:t>在</w:t>
            </w:r>
            <w:r w:rsidR="003167A1">
              <w:rPr>
                <w:rFonts w:ascii="宋体" w:eastAsia="宋体" w:hAnsi="宋体" w:hint="eastAsia"/>
                <w:szCs w:val="21"/>
              </w:rPr>
              <w:t>无菌技术、</w:t>
            </w:r>
            <w:r w:rsidRPr="005658E4">
              <w:rPr>
                <w:rFonts w:ascii="宋体" w:eastAsia="宋体" w:hAnsi="宋体" w:hint="eastAsia"/>
                <w:szCs w:val="21"/>
              </w:rPr>
              <w:t>肌肉、皮内、静脉</w:t>
            </w:r>
            <w:r w:rsidR="003167A1">
              <w:rPr>
                <w:rFonts w:ascii="宋体" w:eastAsia="宋体" w:hAnsi="宋体" w:hint="eastAsia"/>
                <w:szCs w:val="21"/>
              </w:rPr>
              <w:t>注射</w:t>
            </w:r>
            <w:r w:rsidRPr="005658E4">
              <w:rPr>
                <w:rFonts w:ascii="宋体" w:eastAsia="宋体" w:hAnsi="宋体" w:hint="eastAsia"/>
                <w:szCs w:val="21"/>
              </w:rPr>
              <w:t>项目中抽考一项。</w:t>
            </w:r>
          </w:p>
        </w:tc>
      </w:tr>
    </w:tbl>
    <w:p w:rsidR="00495130" w:rsidRPr="00495130" w:rsidRDefault="00495130" w:rsidP="002408A8">
      <w:pPr>
        <w:rPr>
          <w:rFonts w:ascii="宋体" w:eastAsia="宋体" w:hAnsi="宋体"/>
          <w:sz w:val="24"/>
          <w:szCs w:val="24"/>
        </w:rPr>
      </w:pPr>
    </w:p>
    <w:sectPr w:rsidR="00495130" w:rsidRPr="00495130" w:rsidSect="000D7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FE" w:rsidRDefault="001F56FE" w:rsidP="00722A06">
      <w:r>
        <w:separator/>
      </w:r>
    </w:p>
  </w:endnote>
  <w:endnote w:type="continuationSeparator" w:id="0">
    <w:p w:rsidR="001F56FE" w:rsidRDefault="001F56FE" w:rsidP="007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FE" w:rsidRDefault="001F56FE" w:rsidP="00722A06">
      <w:r>
        <w:separator/>
      </w:r>
    </w:p>
  </w:footnote>
  <w:footnote w:type="continuationSeparator" w:id="0">
    <w:p w:rsidR="001F56FE" w:rsidRDefault="001F56FE" w:rsidP="0072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japaneseCounting"/>
      <w:lvlText w:val="第%2章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japaneseCounting"/>
      <w:lvlText w:val="第%1节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6"/>
    <w:multiLevelType w:val="multilevel"/>
    <w:tmpl w:val="00000006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75" w:hanging="420"/>
      </w:pPr>
    </w:lvl>
    <w:lvl w:ilvl="2">
      <w:start w:val="1"/>
      <w:numFmt w:val="lowerRoman"/>
      <w:lvlText w:val="%3."/>
      <w:lvlJc w:val="right"/>
      <w:pPr>
        <w:ind w:left="2595" w:hanging="420"/>
      </w:pPr>
    </w:lvl>
    <w:lvl w:ilvl="3">
      <w:start w:val="1"/>
      <w:numFmt w:val="decimal"/>
      <w:lvlText w:val="%4."/>
      <w:lvlJc w:val="left"/>
      <w:pPr>
        <w:ind w:left="3015" w:hanging="420"/>
      </w:pPr>
    </w:lvl>
    <w:lvl w:ilvl="4">
      <w:start w:val="1"/>
      <w:numFmt w:val="lowerLetter"/>
      <w:lvlText w:val="%5)"/>
      <w:lvlJc w:val="left"/>
      <w:pPr>
        <w:ind w:left="3435" w:hanging="420"/>
      </w:pPr>
    </w:lvl>
    <w:lvl w:ilvl="5">
      <w:start w:val="1"/>
      <w:numFmt w:val="lowerRoman"/>
      <w:lvlText w:val="%6."/>
      <w:lvlJc w:val="right"/>
      <w:pPr>
        <w:ind w:left="3855" w:hanging="420"/>
      </w:pPr>
    </w:lvl>
    <w:lvl w:ilvl="6">
      <w:start w:val="1"/>
      <w:numFmt w:val="decimal"/>
      <w:lvlText w:val="%7."/>
      <w:lvlJc w:val="left"/>
      <w:pPr>
        <w:ind w:left="4275" w:hanging="420"/>
      </w:pPr>
    </w:lvl>
    <w:lvl w:ilvl="7">
      <w:start w:val="1"/>
      <w:numFmt w:val="lowerLetter"/>
      <w:lvlText w:val="%8)"/>
      <w:lvlJc w:val="left"/>
      <w:pPr>
        <w:ind w:left="4695" w:hanging="420"/>
      </w:pPr>
    </w:lvl>
    <w:lvl w:ilvl="8">
      <w:start w:val="1"/>
      <w:numFmt w:val="lowerRoman"/>
      <w:lvlText w:val="%9."/>
      <w:lvlJc w:val="right"/>
      <w:pPr>
        <w:ind w:left="5115" w:hanging="420"/>
      </w:pPr>
    </w:lvl>
  </w:abstractNum>
  <w:abstractNum w:abstractNumId="6">
    <w:nsid w:val="00000009"/>
    <w:multiLevelType w:val="multilevel"/>
    <w:tmpl w:val="CAEA3054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0C"/>
    <w:multiLevelType w:val="multilevel"/>
    <w:tmpl w:val="0000000C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1">
    <w:nsid w:val="0000000E"/>
    <w:multiLevelType w:val="multilevel"/>
    <w:tmpl w:val="0000000E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0000000F"/>
    <w:multiLevelType w:val="multilevel"/>
    <w:tmpl w:val="0000000F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0000011"/>
    <w:multiLevelType w:val="multilevel"/>
    <w:tmpl w:val="00000011"/>
    <w:lvl w:ilvl="0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>
    <w:nsid w:val="00000012"/>
    <w:multiLevelType w:val="multilevel"/>
    <w:tmpl w:val="00000012"/>
    <w:lvl w:ilvl="0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00000014"/>
    <w:multiLevelType w:val="multilevel"/>
    <w:tmpl w:val="00000014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8">
    <w:nsid w:val="00000015"/>
    <w:multiLevelType w:val="multilevel"/>
    <w:tmpl w:val="00000015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00000016"/>
    <w:multiLevelType w:val="multilevel"/>
    <w:tmpl w:val="00000016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japaneseCounting"/>
      <w:lvlText w:val="第%2章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1">
    <w:nsid w:val="00000018"/>
    <w:multiLevelType w:val="multilevel"/>
    <w:tmpl w:val="00000018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2">
    <w:nsid w:val="00000019"/>
    <w:multiLevelType w:val="multilevel"/>
    <w:tmpl w:val="00000019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3">
    <w:nsid w:val="0000001B"/>
    <w:multiLevelType w:val="multilevel"/>
    <w:tmpl w:val="0000001B"/>
    <w:lvl w:ilvl="0">
      <w:start w:val="1"/>
      <w:numFmt w:val="japaneseCounting"/>
      <w:lvlText w:val="第%1节"/>
      <w:lvlJc w:val="left"/>
      <w:pPr>
        <w:ind w:left="13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5" w:hanging="420"/>
      </w:pPr>
    </w:lvl>
    <w:lvl w:ilvl="2">
      <w:start w:val="1"/>
      <w:numFmt w:val="lowerRoman"/>
      <w:lvlText w:val="%3."/>
      <w:lvlJc w:val="right"/>
      <w:pPr>
        <w:ind w:left="1875" w:hanging="420"/>
      </w:pPr>
    </w:lvl>
    <w:lvl w:ilvl="3">
      <w:start w:val="1"/>
      <w:numFmt w:val="decimal"/>
      <w:lvlText w:val="%4."/>
      <w:lvlJc w:val="left"/>
      <w:pPr>
        <w:ind w:left="2295" w:hanging="420"/>
      </w:pPr>
    </w:lvl>
    <w:lvl w:ilvl="4">
      <w:start w:val="1"/>
      <w:numFmt w:val="lowerLetter"/>
      <w:lvlText w:val="%5)"/>
      <w:lvlJc w:val="left"/>
      <w:pPr>
        <w:ind w:left="2715" w:hanging="420"/>
      </w:pPr>
    </w:lvl>
    <w:lvl w:ilvl="5">
      <w:start w:val="1"/>
      <w:numFmt w:val="lowerRoman"/>
      <w:lvlText w:val="%6."/>
      <w:lvlJc w:val="right"/>
      <w:pPr>
        <w:ind w:left="3135" w:hanging="420"/>
      </w:pPr>
    </w:lvl>
    <w:lvl w:ilvl="6">
      <w:start w:val="1"/>
      <w:numFmt w:val="decimal"/>
      <w:lvlText w:val="%7."/>
      <w:lvlJc w:val="left"/>
      <w:pPr>
        <w:ind w:left="3555" w:hanging="420"/>
      </w:pPr>
    </w:lvl>
    <w:lvl w:ilvl="7">
      <w:start w:val="1"/>
      <w:numFmt w:val="lowerLetter"/>
      <w:lvlText w:val="%8)"/>
      <w:lvlJc w:val="left"/>
      <w:pPr>
        <w:ind w:left="3975" w:hanging="420"/>
      </w:pPr>
    </w:lvl>
    <w:lvl w:ilvl="8">
      <w:start w:val="1"/>
      <w:numFmt w:val="lowerRoman"/>
      <w:lvlText w:val="%9."/>
      <w:lvlJc w:val="right"/>
      <w:pPr>
        <w:ind w:left="4395" w:hanging="420"/>
      </w:pPr>
    </w:lvl>
  </w:abstractNum>
  <w:abstractNum w:abstractNumId="24">
    <w:nsid w:val="0000001C"/>
    <w:multiLevelType w:val="multilevel"/>
    <w:tmpl w:val="0000001C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0000001D"/>
    <w:multiLevelType w:val="multilevel"/>
    <w:tmpl w:val="0000001D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0000001E"/>
    <w:multiLevelType w:val="multilevel"/>
    <w:tmpl w:val="0000001E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0000001F"/>
    <w:multiLevelType w:val="multilevel"/>
    <w:tmpl w:val="0000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8">
    <w:nsid w:val="00000020"/>
    <w:multiLevelType w:val="multilevel"/>
    <w:tmpl w:val="00000020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30">
    <w:nsid w:val="00000023"/>
    <w:multiLevelType w:val="multilevel"/>
    <w:tmpl w:val="00000023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00000025"/>
    <w:multiLevelType w:val="multilevel"/>
    <w:tmpl w:val="00000025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00000026"/>
    <w:multiLevelType w:val="multilevel"/>
    <w:tmpl w:val="00000026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75" w:hanging="420"/>
      </w:pPr>
    </w:lvl>
    <w:lvl w:ilvl="2">
      <w:start w:val="1"/>
      <w:numFmt w:val="lowerRoman"/>
      <w:lvlText w:val="%3."/>
      <w:lvlJc w:val="right"/>
      <w:pPr>
        <w:ind w:left="2595" w:hanging="420"/>
      </w:pPr>
    </w:lvl>
    <w:lvl w:ilvl="3">
      <w:start w:val="1"/>
      <w:numFmt w:val="decimal"/>
      <w:lvlText w:val="%4."/>
      <w:lvlJc w:val="left"/>
      <w:pPr>
        <w:ind w:left="3015" w:hanging="420"/>
      </w:pPr>
    </w:lvl>
    <w:lvl w:ilvl="4">
      <w:start w:val="1"/>
      <w:numFmt w:val="lowerLetter"/>
      <w:lvlText w:val="%5)"/>
      <w:lvlJc w:val="left"/>
      <w:pPr>
        <w:ind w:left="3435" w:hanging="420"/>
      </w:pPr>
    </w:lvl>
    <w:lvl w:ilvl="5">
      <w:start w:val="1"/>
      <w:numFmt w:val="lowerRoman"/>
      <w:lvlText w:val="%6."/>
      <w:lvlJc w:val="right"/>
      <w:pPr>
        <w:ind w:left="3855" w:hanging="420"/>
      </w:pPr>
    </w:lvl>
    <w:lvl w:ilvl="6">
      <w:start w:val="1"/>
      <w:numFmt w:val="decimal"/>
      <w:lvlText w:val="%7."/>
      <w:lvlJc w:val="left"/>
      <w:pPr>
        <w:ind w:left="4275" w:hanging="420"/>
      </w:pPr>
    </w:lvl>
    <w:lvl w:ilvl="7">
      <w:start w:val="1"/>
      <w:numFmt w:val="lowerLetter"/>
      <w:lvlText w:val="%8)"/>
      <w:lvlJc w:val="left"/>
      <w:pPr>
        <w:ind w:left="4695" w:hanging="420"/>
      </w:pPr>
    </w:lvl>
    <w:lvl w:ilvl="8">
      <w:start w:val="1"/>
      <w:numFmt w:val="lowerRoman"/>
      <w:lvlText w:val="%9."/>
      <w:lvlJc w:val="right"/>
      <w:pPr>
        <w:ind w:left="5115" w:hanging="420"/>
      </w:pPr>
    </w:lvl>
  </w:abstractNum>
  <w:abstractNum w:abstractNumId="34">
    <w:nsid w:val="00000028"/>
    <w:multiLevelType w:val="multilevel"/>
    <w:tmpl w:val="00000028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00000029"/>
    <w:multiLevelType w:val="multilevel"/>
    <w:tmpl w:val="00000029"/>
    <w:lvl w:ilvl="0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0000002A"/>
    <w:multiLevelType w:val="multilevel"/>
    <w:tmpl w:val="0000002A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75" w:hanging="420"/>
      </w:pPr>
    </w:lvl>
    <w:lvl w:ilvl="2">
      <w:start w:val="1"/>
      <w:numFmt w:val="lowerRoman"/>
      <w:lvlText w:val="%3."/>
      <w:lvlJc w:val="right"/>
      <w:pPr>
        <w:ind w:left="2595" w:hanging="420"/>
      </w:pPr>
    </w:lvl>
    <w:lvl w:ilvl="3">
      <w:start w:val="1"/>
      <w:numFmt w:val="decimal"/>
      <w:lvlText w:val="%4."/>
      <w:lvlJc w:val="left"/>
      <w:pPr>
        <w:ind w:left="3015" w:hanging="420"/>
      </w:pPr>
    </w:lvl>
    <w:lvl w:ilvl="4">
      <w:start w:val="1"/>
      <w:numFmt w:val="lowerLetter"/>
      <w:lvlText w:val="%5)"/>
      <w:lvlJc w:val="left"/>
      <w:pPr>
        <w:ind w:left="3435" w:hanging="420"/>
      </w:pPr>
    </w:lvl>
    <w:lvl w:ilvl="5">
      <w:start w:val="1"/>
      <w:numFmt w:val="lowerRoman"/>
      <w:lvlText w:val="%6."/>
      <w:lvlJc w:val="right"/>
      <w:pPr>
        <w:ind w:left="3855" w:hanging="420"/>
      </w:pPr>
    </w:lvl>
    <w:lvl w:ilvl="6">
      <w:start w:val="1"/>
      <w:numFmt w:val="decimal"/>
      <w:lvlText w:val="%7."/>
      <w:lvlJc w:val="left"/>
      <w:pPr>
        <w:ind w:left="4275" w:hanging="420"/>
      </w:pPr>
    </w:lvl>
    <w:lvl w:ilvl="7">
      <w:start w:val="1"/>
      <w:numFmt w:val="lowerLetter"/>
      <w:lvlText w:val="%8)"/>
      <w:lvlJc w:val="left"/>
      <w:pPr>
        <w:ind w:left="4695" w:hanging="420"/>
      </w:pPr>
    </w:lvl>
    <w:lvl w:ilvl="8">
      <w:start w:val="1"/>
      <w:numFmt w:val="lowerRoman"/>
      <w:lvlText w:val="%9."/>
      <w:lvlJc w:val="right"/>
      <w:pPr>
        <w:ind w:left="5115" w:hanging="420"/>
      </w:pPr>
    </w:lvl>
  </w:abstractNum>
  <w:abstractNum w:abstractNumId="37">
    <w:nsid w:val="0000002B"/>
    <w:multiLevelType w:val="multilevel"/>
    <w:tmpl w:val="0000002B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8">
    <w:nsid w:val="0000002D"/>
    <w:multiLevelType w:val="multilevel"/>
    <w:tmpl w:val="0000002D"/>
    <w:lvl w:ilvl="0">
      <w:start w:val="1"/>
      <w:numFmt w:val="japaneseCounting"/>
      <w:lvlText w:val="第%1节"/>
      <w:lvlJc w:val="left"/>
      <w:pPr>
        <w:ind w:left="13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5" w:hanging="420"/>
      </w:pPr>
    </w:lvl>
    <w:lvl w:ilvl="2">
      <w:start w:val="1"/>
      <w:numFmt w:val="lowerRoman"/>
      <w:lvlText w:val="%3."/>
      <w:lvlJc w:val="right"/>
      <w:pPr>
        <w:ind w:left="1875" w:hanging="420"/>
      </w:pPr>
    </w:lvl>
    <w:lvl w:ilvl="3">
      <w:start w:val="1"/>
      <w:numFmt w:val="decimal"/>
      <w:lvlText w:val="%4."/>
      <w:lvlJc w:val="left"/>
      <w:pPr>
        <w:ind w:left="2295" w:hanging="420"/>
      </w:pPr>
    </w:lvl>
    <w:lvl w:ilvl="4">
      <w:start w:val="1"/>
      <w:numFmt w:val="lowerLetter"/>
      <w:lvlText w:val="%5)"/>
      <w:lvlJc w:val="left"/>
      <w:pPr>
        <w:ind w:left="2715" w:hanging="420"/>
      </w:pPr>
    </w:lvl>
    <w:lvl w:ilvl="5">
      <w:start w:val="1"/>
      <w:numFmt w:val="lowerRoman"/>
      <w:lvlText w:val="%6."/>
      <w:lvlJc w:val="right"/>
      <w:pPr>
        <w:ind w:left="3135" w:hanging="420"/>
      </w:pPr>
    </w:lvl>
    <w:lvl w:ilvl="6">
      <w:start w:val="1"/>
      <w:numFmt w:val="decimal"/>
      <w:lvlText w:val="%7."/>
      <w:lvlJc w:val="left"/>
      <w:pPr>
        <w:ind w:left="3555" w:hanging="420"/>
      </w:pPr>
    </w:lvl>
    <w:lvl w:ilvl="7">
      <w:start w:val="1"/>
      <w:numFmt w:val="lowerLetter"/>
      <w:lvlText w:val="%8)"/>
      <w:lvlJc w:val="left"/>
      <w:pPr>
        <w:ind w:left="3975" w:hanging="420"/>
      </w:pPr>
    </w:lvl>
    <w:lvl w:ilvl="8">
      <w:start w:val="1"/>
      <w:numFmt w:val="lowerRoman"/>
      <w:lvlText w:val="%9."/>
      <w:lvlJc w:val="right"/>
      <w:pPr>
        <w:ind w:left="4395" w:hanging="420"/>
      </w:pPr>
    </w:lvl>
  </w:abstractNum>
  <w:abstractNum w:abstractNumId="39">
    <w:nsid w:val="0000002E"/>
    <w:multiLevelType w:val="multilevel"/>
    <w:tmpl w:val="0000002E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047A608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1BFC3AB4"/>
    <w:multiLevelType w:val="multilevel"/>
    <w:tmpl w:val="00000000"/>
    <w:lvl w:ilvl="0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6ACC66AE"/>
    <w:multiLevelType w:val="hybridMultilevel"/>
    <w:tmpl w:val="D94E16BC"/>
    <w:lvl w:ilvl="0" w:tplc="48F8A99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5"/>
  </w:num>
  <w:num w:numId="2">
    <w:abstractNumId w:val="37"/>
  </w:num>
  <w:num w:numId="3">
    <w:abstractNumId w:val="19"/>
  </w:num>
  <w:num w:numId="4">
    <w:abstractNumId w:val="27"/>
  </w:num>
  <w:num w:numId="5">
    <w:abstractNumId w:val="22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20"/>
  </w:num>
  <w:num w:numId="11">
    <w:abstractNumId w:val="17"/>
  </w:num>
  <w:num w:numId="12">
    <w:abstractNumId w:val="29"/>
  </w:num>
  <w:num w:numId="13">
    <w:abstractNumId w:val="1"/>
  </w:num>
  <w:num w:numId="14">
    <w:abstractNumId w:val="38"/>
  </w:num>
  <w:num w:numId="15">
    <w:abstractNumId w:val="5"/>
  </w:num>
  <w:num w:numId="16">
    <w:abstractNumId w:val="33"/>
  </w:num>
  <w:num w:numId="17">
    <w:abstractNumId w:val="36"/>
  </w:num>
  <w:num w:numId="18">
    <w:abstractNumId w:val="21"/>
  </w:num>
  <w:num w:numId="19">
    <w:abstractNumId w:val="10"/>
  </w:num>
  <w:num w:numId="20">
    <w:abstractNumId w:val="23"/>
  </w:num>
  <w:num w:numId="21">
    <w:abstractNumId w:val="41"/>
  </w:num>
  <w:num w:numId="22">
    <w:abstractNumId w:val="31"/>
  </w:num>
  <w:num w:numId="23">
    <w:abstractNumId w:val="15"/>
  </w:num>
  <w:num w:numId="24">
    <w:abstractNumId w:val="14"/>
  </w:num>
  <w:num w:numId="25">
    <w:abstractNumId w:val="2"/>
  </w:num>
  <w:num w:numId="26">
    <w:abstractNumId w:val="39"/>
  </w:num>
  <w:num w:numId="27">
    <w:abstractNumId w:val="28"/>
  </w:num>
  <w:num w:numId="28">
    <w:abstractNumId w:val="30"/>
  </w:num>
  <w:num w:numId="29">
    <w:abstractNumId w:val="18"/>
  </w:num>
  <w:num w:numId="30">
    <w:abstractNumId w:val="24"/>
  </w:num>
  <w:num w:numId="31">
    <w:abstractNumId w:val="25"/>
  </w:num>
  <w:num w:numId="32">
    <w:abstractNumId w:val="26"/>
  </w:num>
  <w:num w:numId="33">
    <w:abstractNumId w:val="32"/>
  </w:num>
  <w:num w:numId="34">
    <w:abstractNumId w:val="34"/>
  </w:num>
  <w:num w:numId="35">
    <w:abstractNumId w:val="12"/>
  </w:num>
  <w:num w:numId="36">
    <w:abstractNumId w:val="0"/>
  </w:num>
  <w:num w:numId="37">
    <w:abstractNumId w:val="4"/>
  </w:num>
  <w:num w:numId="38">
    <w:abstractNumId w:val="3"/>
  </w:num>
  <w:num w:numId="39">
    <w:abstractNumId w:val="13"/>
  </w:num>
  <w:num w:numId="40">
    <w:abstractNumId w:val="8"/>
    <w:lvlOverride w:ilvl="0">
      <w:startOverride w:val="1"/>
    </w:lvlOverride>
  </w:num>
  <w:num w:numId="41">
    <w:abstractNumId w:val="40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55"/>
    <w:rsid w:val="00052EFD"/>
    <w:rsid w:val="000D7E0A"/>
    <w:rsid w:val="000F5EA9"/>
    <w:rsid w:val="0012582F"/>
    <w:rsid w:val="0018674F"/>
    <w:rsid w:val="001C21BE"/>
    <w:rsid w:val="001F56FE"/>
    <w:rsid w:val="002408A8"/>
    <w:rsid w:val="002B6405"/>
    <w:rsid w:val="002E2ECD"/>
    <w:rsid w:val="003167A1"/>
    <w:rsid w:val="003625F6"/>
    <w:rsid w:val="003B1B4E"/>
    <w:rsid w:val="0049105C"/>
    <w:rsid w:val="00495130"/>
    <w:rsid w:val="004A7E44"/>
    <w:rsid w:val="004D4770"/>
    <w:rsid w:val="00530AFF"/>
    <w:rsid w:val="005658E4"/>
    <w:rsid w:val="00566954"/>
    <w:rsid w:val="00574D32"/>
    <w:rsid w:val="005948A1"/>
    <w:rsid w:val="005F5031"/>
    <w:rsid w:val="0068103E"/>
    <w:rsid w:val="00700DA1"/>
    <w:rsid w:val="00722A06"/>
    <w:rsid w:val="00767FE3"/>
    <w:rsid w:val="0077730A"/>
    <w:rsid w:val="007E6BF0"/>
    <w:rsid w:val="00825B1C"/>
    <w:rsid w:val="00876D8F"/>
    <w:rsid w:val="00896418"/>
    <w:rsid w:val="00923E44"/>
    <w:rsid w:val="00995907"/>
    <w:rsid w:val="009A681B"/>
    <w:rsid w:val="009D5B00"/>
    <w:rsid w:val="00A16411"/>
    <w:rsid w:val="00A42468"/>
    <w:rsid w:val="00AB2B55"/>
    <w:rsid w:val="00B022D6"/>
    <w:rsid w:val="00B80EB8"/>
    <w:rsid w:val="00B84D11"/>
    <w:rsid w:val="00B90046"/>
    <w:rsid w:val="00BB5BBB"/>
    <w:rsid w:val="00C912A0"/>
    <w:rsid w:val="00CB528A"/>
    <w:rsid w:val="00CD1590"/>
    <w:rsid w:val="00CF1733"/>
    <w:rsid w:val="00D0563B"/>
    <w:rsid w:val="00D15F43"/>
    <w:rsid w:val="00DD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2B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2B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2B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date">
    <w:name w:val="articlepubdate"/>
    <w:basedOn w:val="a"/>
    <w:rsid w:val="00AB2B5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2B55"/>
    <w:rPr>
      <w:b/>
      <w:bCs/>
    </w:rPr>
  </w:style>
  <w:style w:type="paragraph" w:styleId="a5">
    <w:name w:val="List Paragraph"/>
    <w:basedOn w:val="a"/>
    <w:qFormat/>
    <w:rsid w:val="00495130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"/>
    <w:uiPriority w:val="99"/>
    <w:unhideWhenUsed/>
    <w:rsid w:val="0072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22A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2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22A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2B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2B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2B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date">
    <w:name w:val="articlepubdate"/>
    <w:basedOn w:val="a"/>
    <w:rsid w:val="00AB2B5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2B55"/>
    <w:rPr>
      <w:b/>
      <w:bCs/>
    </w:rPr>
  </w:style>
  <w:style w:type="paragraph" w:styleId="a5">
    <w:name w:val="List Paragraph"/>
    <w:basedOn w:val="a"/>
    <w:qFormat/>
    <w:rsid w:val="00495130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"/>
    <w:uiPriority w:val="99"/>
    <w:unhideWhenUsed/>
    <w:rsid w:val="0072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22A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2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22A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47CC7"/>
                    <w:bottom w:val="none" w:sz="0" w:space="0" w:color="auto"/>
                    <w:right w:val="single" w:sz="6" w:space="0" w:color="447CC7"/>
                  </w:divBdr>
                  <w:divsChild>
                    <w:div w:id="156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6F7AA-B501-4B0B-9EB4-3B68194D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2016-01-08T03:36:00Z</dcterms:created>
  <dcterms:modified xsi:type="dcterms:W3CDTF">2016-01-11T06:19:00Z</dcterms:modified>
</cp:coreProperties>
</file>