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spacing w:line="360" w:lineRule="auto"/>
        <w:jc w:val="center"/>
        <w:rPr>
          <w:b/>
          <w:bCs/>
          <w:sz w:val="48"/>
          <w:szCs w:val="48"/>
        </w:rPr>
      </w:pPr>
      <w:bookmarkStart w:id="0" w:name="_Toc132615154"/>
      <w:bookmarkStart w:id="1" w:name="_Toc132615269"/>
      <w:bookmarkStart w:id="2" w:name="_Toc132616073"/>
    </w:p>
    <w:p>
      <w:pPr>
        <w:adjustRightInd w:val="0"/>
        <w:snapToGrid w:val="0"/>
        <w:spacing w:line="288" w:lineRule="auto"/>
        <w:jc w:val="center"/>
        <w:rPr>
          <w:rFonts w:ascii="黑体" w:hAnsi="黑体" w:eastAsia="黑体"/>
          <w:sz w:val="44"/>
          <w:szCs w:val="44"/>
        </w:rPr>
      </w:pPr>
      <w:r>
        <w:rPr>
          <w:rFonts w:hint="eastAsia" w:ascii="黑体" w:hAnsi="黑体" w:eastAsia="黑体"/>
          <w:sz w:val="44"/>
          <w:szCs w:val="44"/>
        </w:rPr>
        <w:t>上海工商外国语学校-上海杉达学院</w:t>
      </w:r>
      <w:r>
        <w:rPr>
          <w:rFonts w:ascii="黑体" w:hAnsi="黑体" w:eastAsia="黑体"/>
          <w:sz w:val="44"/>
          <w:szCs w:val="44"/>
        </w:rPr>
        <w:t xml:space="preserve"> </w:t>
      </w:r>
    </w:p>
    <w:p>
      <w:pPr>
        <w:autoSpaceDE w:val="0"/>
        <w:autoSpaceDN w:val="0"/>
        <w:adjustRightInd w:val="0"/>
        <w:spacing w:line="360" w:lineRule="auto"/>
        <w:jc w:val="center"/>
        <w:rPr>
          <w:b/>
          <w:bCs/>
          <w:sz w:val="48"/>
          <w:szCs w:val="48"/>
        </w:rPr>
      </w:pPr>
      <w:r>
        <w:rPr>
          <w:rFonts w:hint="eastAsia" w:ascii="黑体" w:hAnsi="黑体" w:eastAsia="黑体"/>
          <w:sz w:val="44"/>
          <w:szCs w:val="44"/>
        </w:rPr>
        <w:t>西班牙语专业中职-本科贯通培养模式</w:t>
      </w:r>
    </w:p>
    <w:p>
      <w:pPr>
        <w:autoSpaceDE w:val="0"/>
        <w:autoSpaceDN w:val="0"/>
        <w:adjustRightInd w:val="0"/>
        <w:spacing w:line="360" w:lineRule="auto"/>
        <w:jc w:val="center"/>
        <w:rPr>
          <w:b/>
          <w:bCs/>
          <w:sz w:val="44"/>
          <w:szCs w:val="44"/>
        </w:rPr>
      </w:pPr>
      <w:r>
        <w:rPr>
          <w:rFonts w:hint="eastAsia"/>
          <w:b/>
          <w:bCs/>
          <w:sz w:val="44"/>
          <w:szCs w:val="44"/>
        </w:rPr>
        <w:t>转段考试—技能水平测试标准</w:t>
      </w:r>
    </w:p>
    <w:p>
      <w:pPr>
        <w:autoSpaceDE w:val="0"/>
        <w:autoSpaceDN w:val="0"/>
        <w:adjustRightInd w:val="0"/>
        <w:spacing w:line="360" w:lineRule="auto"/>
        <w:jc w:val="center"/>
        <w:rPr>
          <w:b/>
          <w:bCs/>
          <w:sz w:val="48"/>
          <w:szCs w:val="48"/>
        </w:rPr>
      </w:pPr>
    </w:p>
    <w:p>
      <w:pPr>
        <w:autoSpaceDE w:val="0"/>
        <w:autoSpaceDN w:val="0"/>
        <w:adjustRightInd w:val="0"/>
        <w:spacing w:line="360" w:lineRule="auto"/>
        <w:jc w:val="center"/>
        <w:rPr>
          <w:b/>
          <w:bCs/>
          <w:sz w:val="48"/>
          <w:szCs w:val="48"/>
        </w:rPr>
      </w:pPr>
      <w:r>
        <w:rPr>
          <w:rFonts w:hint="eastAsia"/>
          <w:b/>
          <w:bCs/>
          <w:sz w:val="48"/>
          <w:szCs w:val="48"/>
        </w:rPr>
        <w:t>（适用202</w:t>
      </w:r>
      <w:r>
        <w:rPr>
          <w:b/>
          <w:bCs/>
          <w:sz w:val="48"/>
          <w:szCs w:val="48"/>
        </w:rPr>
        <w:t>3</w:t>
      </w:r>
      <w:r>
        <w:rPr>
          <w:rFonts w:hint="eastAsia"/>
          <w:b/>
          <w:bCs/>
          <w:sz w:val="48"/>
          <w:szCs w:val="48"/>
        </w:rPr>
        <w:t>级中本贯通西班牙语专业）</w:t>
      </w:r>
    </w:p>
    <w:p>
      <w:pPr>
        <w:autoSpaceDE w:val="0"/>
        <w:autoSpaceDN w:val="0"/>
        <w:adjustRightInd w:val="0"/>
        <w:jc w:val="center"/>
        <w:rPr>
          <w:rFonts w:ascii="黑体" w:eastAsia="黑体"/>
          <w:bCs/>
          <w:sz w:val="84"/>
          <w:szCs w:val="84"/>
          <w:lang w:val="zh-CN"/>
        </w:rPr>
      </w:pPr>
    </w:p>
    <w:p>
      <w:pPr>
        <w:autoSpaceDE w:val="0"/>
        <w:autoSpaceDN w:val="0"/>
        <w:adjustRightInd w:val="0"/>
        <w:jc w:val="center"/>
        <w:rPr>
          <w:rFonts w:ascii="宋体"/>
          <w:b/>
          <w:bCs/>
          <w:sz w:val="48"/>
          <w:szCs w:val="48"/>
          <w:lang w:val="zh-CN"/>
        </w:rPr>
      </w:pPr>
    </w:p>
    <w:p>
      <w:pPr>
        <w:autoSpaceDE w:val="0"/>
        <w:autoSpaceDN w:val="0"/>
        <w:adjustRightInd w:val="0"/>
        <w:jc w:val="center"/>
        <w:rPr>
          <w:rFonts w:ascii="方正舒体" w:eastAsia="方正舒体"/>
          <w:b/>
          <w:bCs/>
          <w:sz w:val="44"/>
          <w:szCs w:val="44"/>
          <w:lang w:val="zh-CN"/>
        </w:rPr>
      </w:pPr>
    </w:p>
    <w:p>
      <w:pPr>
        <w:autoSpaceDE w:val="0"/>
        <w:autoSpaceDN w:val="0"/>
        <w:adjustRightInd w:val="0"/>
        <w:jc w:val="center"/>
        <w:rPr>
          <w:rFonts w:ascii="方正舒体" w:eastAsia="方正舒体"/>
          <w:b/>
          <w:bCs/>
          <w:sz w:val="44"/>
          <w:szCs w:val="44"/>
          <w:lang w:val="zh-CN"/>
        </w:rPr>
      </w:pPr>
    </w:p>
    <w:p>
      <w:pPr>
        <w:autoSpaceDE w:val="0"/>
        <w:autoSpaceDN w:val="0"/>
        <w:adjustRightInd w:val="0"/>
        <w:jc w:val="center"/>
        <w:rPr>
          <w:rFonts w:ascii="方正舒体" w:eastAsia="方正舒体"/>
          <w:b/>
          <w:bCs/>
          <w:sz w:val="44"/>
          <w:szCs w:val="44"/>
          <w:lang w:val="zh-CN"/>
        </w:rPr>
      </w:pPr>
    </w:p>
    <w:p>
      <w:pPr>
        <w:autoSpaceDE w:val="0"/>
        <w:autoSpaceDN w:val="0"/>
        <w:adjustRightInd w:val="0"/>
        <w:jc w:val="center"/>
        <w:rPr>
          <w:rFonts w:ascii="方正舒体" w:eastAsia="方正舒体"/>
          <w:b/>
          <w:bCs/>
          <w:sz w:val="44"/>
          <w:szCs w:val="44"/>
          <w:lang w:val="zh-CN"/>
        </w:rPr>
      </w:pPr>
    </w:p>
    <w:p>
      <w:pPr>
        <w:autoSpaceDE w:val="0"/>
        <w:autoSpaceDN w:val="0"/>
        <w:adjustRightInd w:val="0"/>
        <w:jc w:val="center"/>
        <w:rPr>
          <w:b/>
          <w:bCs/>
          <w:sz w:val="48"/>
          <w:szCs w:val="48"/>
        </w:rPr>
      </w:pPr>
      <w:r>
        <w:rPr>
          <w:rFonts w:hint="eastAsia"/>
          <w:b/>
          <w:bCs/>
          <w:sz w:val="48"/>
          <w:szCs w:val="48"/>
        </w:rPr>
        <w:t>202</w:t>
      </w:r>
      <w:r>
        <w:rPr>
          <w:b/>
          <w:bCs/>
          <w:sz w:val="48"/>
          <w:szCs w:val="48"/>
        </w:rPr>
        <w:t>3</w:t>
      </w:r>
      <w:r>
        <w:rPr>
          <w:rFonts w:hint="eastAsia"/>
          <w:b/>
          <w:bCs/>
          <w:sz w:val="48"/>
          <w:szCs w:val="48"/>
        </w:rPr>
        <w:t>年</w:t>
      </w:r>
      <w:r>
        <w:rPr>
          <w:b/>
          <w:bCs/>
          <w:sz w:val="48"/>
          <w:szCs w:val="48"/>
        </w:rPr>
        <w:t>2</w:t>
      </w:r>
      <w:r>
        <w:rPr>
          <w:rFonts w:hint="eastAsia"/>
          <w:b/>
          <w:bCs/>
          <w:sz w:val="48"/>
          <w:szCs w:val="48"/>
        </w:rPr>
        <w:t>月</w:t>
      </w:r>
    </w:p>
    <w:p>
      <w:pPr>
        <w:autoSpaceDE w:val="0"/>
        <w:autoSpaceDN w:val="0"/>
        <w:adjustRightInd w:val="0"/>
        <w:jc w:val="center"/>
        <w:rPr>
          <w:rFonts w:ascii="方正舒体" w:eastAsia="方正舒体"/>
          <w:b/>
          <w:bCs/>
          <w:sz w:val="44"/>
          <w:szCs w:val="44"/>
          <w:lang w:val="zh-CN"/>
        </w:rPr>
      </w:pPr>
    </w:p>
    <w:p>
      <w:pPr>
        <w:jc w:val="center"/>
        <w:rPr>
          <w:b/>
          <w:bCs/>
          <w:sz w:val="44"/>
          <w:szCs w:val="44"/>
          <w:lang w:val="zh-CN"/>
        </w:rPr>
      </w:pPr>
    </w:p>
    <w:p>
      <w:pPr>
        <w:jc w:val="center"/>
        <w:rPr>
          <w:b/>
          <w:bCs/>
          <w:sz w:val="44"/>
          <w:szCs w:val="44"/>
          <w:lang w:val="zh-CN"/>
        </w:rPr>
      </w:pPr>
      <w:r>
        <w:rPr>
          <w:b/>
          <w:bCs/>
          <w:sz w:val="44"/>
          <w:szCs w:val="44"/>
          <w:lang w:val="zh-CN"/>
        </w:rPr>
        <w:t>目</w:t>
      </w:r>
      <w:r>
        <w:rPr>
          <w:rFonts w:hint="eastAsia"/>
          <w:b/>
          <w:bCs/>
          <w:sz w:val="44"/>
          <w:szCs w:val="44"/>
          <w:lang w:val="zh-CN"/>
        </w:rPr>
        <w:t xml:space="preserve">  </w:t>
      </w:r>
      <w:r>
        <w:rPr>
          <w:b/>
          <w:bCs/>
          <w:sz w:val="44"/>
          <w:szCs w:val="44"/>
          <w:lang w:val="zh-CN"/>
        </w:rPr>
        <w:t>录</w:t>
      </w:r>
    </w:p>
    <w:p>
      <w:pPr>
        <w:jc w:val="center"/>
        <w:rPr>
          <w:b/>
          <w:bCs/>
          <w:sz w:val="44"/>
          <w:szCs w:val="44"/>
          <w:lang w:val="zh-CN"/>
        </w:rPr>
      </w:pPr>
    </w:p>
    <w:p>
      <w:pPr>
        <w:pStyle w:val="13"/>
        <w:tabs>
          <w:tab w:val="right" w:leader="dot" w:pos="8302"/>
        </w:tabs>
        <w:rPr>
          <w:rFonts w:asciiTheme="minorHAnsi" w:hAnsiTheme="minorHAnsi" w:eastAsiaTheme="minorEastAsia" w:cstheme="minorBidi"/>
          <w:szCs w:val="22"/>
        </w:rPr>
      </w:pPr>
      <w:r>
        <w:rPr>
          <w:sz w:val="24"/>
        </w:rPr>
        <w:fldChar w:fldCharType="begin"/>
      </w:r>
      <w:r>
        <w:rPr>
          <w:sz w:val="24"/>
        </w:rPr>
        <w:instrText xml:space="preserve">TOC \o "1-3" \h  \u </w:instrText>
      </w:r>
      <w:r>
        <w:rPr>
          <w:sz w:val="24"/>
        </w:rPr>
        <w:fldChar w:fldCharType="separate"/>
      </w:r>
      <w:r>
        <w:fldChar w:fldCharType="begin"/>
      </w:r>
      <w:r>
        <w:instrText xml:space="preserve"> HYPERLINK \l "_Toc87732483" </w:instrText>
      </w:r>
      <w:r>
        <w:fldChar w:fldCharType="separate"/>
      </w:r>
      <w:r>
        <w:rPr>
          <w:rStyle w:val="24"/>
        </w:rPr>
        <w:t>专业技能水平测试标准</w:t>
      </w:r>
      <w:r>
        <w:tab/>
      </w:r>
      <w:r>
        <w:fldChar w:fldCharType="begin"/>
      </w:r>
      <w:r>
        <w:instrText xml:space="preserve"> PAGEREF _Toc87732483 \h </w:instrText>
      </w:r>
      <w:r>
        <w:fldChar w:fldCharType="separate"/>
      </w:r>
      <w:r>
        <w:t>2</w:t>
      </w:r>
      <w:r>
        <w:fldChar w:fldCharType="end"/>
      </w:r>
      <w:r>
        <w:fldChar w:fldCharType="end"/>
      </w:r>
    </w:p>
    <w:p>
      <w:pPr>
        <w:pStyle w:val="13"/>
        <w:tabs>
          <w:tab w:val="right" w:leader="dot" w:pos="8302"/>
        </w:tabs>
        <w:rPr>
          <w:rFonts w:asciiTheme="minorHAnsi" w:hAnsiTheme="minorHAnsi" w:eastAsiaTheme="minorEastAsia" w:cstheme="minorBidi"/>
          <w:szCs w:val="22"/>
        </w:rPr>
      </w:pPr>
      <w:r>
        <w:fldChar w:fldCharType="begin"/>
      </w:r>
      <w:r>
        <w:instrText xml:space="preserve"> HYPERLINK \l "_Toc87732484" </w:instrText>
      </w:r>
      <w:r>
        <w:fldChar w:fldCharType="separate"/>
      </w:r>
      <w:r>
        <w:rPr>
          <w:rStyle w:val="24"/>
        </w:rPr>
        <w:t>第一部分：理论知识测试</w:t>
      </w:r>
      <w:r>
        <w:tab/>
      </w:r>
      <w:r>
        <w:fldChar w:fldCharType="begin"/>
      </w:r>
      <w:r>
        <w:instrText xml:space="preserve"> PAGEREF _Toc87732484 \h </w:instrText>
      </w:r>
      <w:r>
        <w:fldChar w:fldCharType="separate"/>
      </w:r>
      <w:r>
        <w:t>3</w:t>
      </w:r>
      <w:r>
        <w:fldChar w:fldCharType="end"/>
      </w:r>
      <w:r>
        <w:fldChar w:fldCharType="end"/>
      </w:r>
    </w:p>
    <w:p>
      <w:pPr>
        <w:pStyle w:val="13"/>
        <w:tabs>
          <w:tab w:val="right" w:leader="dot" w:pos="8302"/>
        </w:tabs>
        <w:rPr>
          <w:rFonts w:asciiTheme="minorHAnsi" w:hAnsiTheme="minorHAnsi" w:eastAsiaTheme="minorEastAsia" w:cstheme="minorBidi"/>
          <w:szCs w:val="22"/>
        </w:rPr>
      </w:pPr>
      <w:r>
        <w:fldChar w:fldCharType="begin"/>
      </w:r>
      <w:r>
        <w:instrText xml:space="preserve"> HYPERLINK \l "_Toc87732485" </w:instrText>
      </w:r>
      <w:r>
        <w:fldChar w:fldCharType="separate"/>
      </w:r>
      <w:r>
        <w:rPr>
          <w:rStyle w:val="24"/>
        </w:rPr>
        <w:t>第二部分：应用技能测试</w:t>
      </w:r>
      <w:r>
        <w:tab/>
      </w:r>
      <w:r>
        <w:fldChar w:fldCharType="begin"/>
      </w:r>
      <w:r>
        <w:instrText xml:space="preserve"> PAGEREF _Toc87732485 \h </w:instrText>
      </w:r>
      <w:r>
        <w:fldChar w:fldCharType="separate"/>
      </w:r>
      <w:r>
        <w:t>8</w:t>
      </w:r>
      <w:r>
        <w:fldChar w:fldCharType="end"/>
      </w:r>
      <w:r>
        <w:fldChar w:fldCharType="end"/>
      </w:r>
    </w:p>
    <w:p>
      <w:pPr>
        <w:pStyle w:val="13"/>
        <w:tabs>
          <w:tab w:val="right" w:leader="dot" w:pos="8302"/>
        </w:tabs>
        <w:rPr>
          <w:rFonts w:asciiTheme="minorHAnsi" w:hAnsiTheme="minorHAnsi" w:eastAsiaTheme="minorEastAsia" w:cstheme="minorBidi"/>
          <w:szCs w:val="22"/>
        </w:rPr>
      </w:pPr>
      <w:r>
        <w:fldChar w:fldCharType="begin"/>
      </w:r>
      <w:r>
        <w:instrText xml:space="preserve"> HYPERLINK \l "_Toc87732486" </w:instrText>
      </w:r>
      <w:r>
        <w:fldChar w:fldCharType="separate"/>
      </w:r>
      <w:r>
        <w:rPr>
          <w:rStyle w:val="24"/>
        </w:rPr>
        <w:t>第三部分：证书鉴定</w:t>
      </w:r>
      <w:r>
        <w:tab/>
      </w:r>
      <w:r>
        <w:fldChar w:fldCharType="begin"/>
      </w:r>
      <w:r>
        <w:instrText xml:space="preserve"> PAGEREF _Toc87732486 \h </w:instrText>
      </w:r>
      <w:r>
        <w:fldChar w:fldCharType="separate"/>
      </w:r>
      <w:r>
        <w:t>10</w:t>
      </w:r>
      <w:r>
        <w:fldChar w:fldCharType="end"/>
      </w:r>
      <w:r>
        <w:fldChar w:fldCharType="end"/>
      </w:r>
    </w:p>
    <w:p>
      <w:pPr>
        <w:pStyle w:val="13"/>
        <w:tabs>
          <w:tab w:val="right" w:leader="dot" w:pos="8302"/>
        </w:tabs>
        <w:rPr>
          <w:rFonts w:asciiTheme="minorHAnsi" w:hAnsiTheme="minorHAnsi" w:eastAsiaTheme="minorEastAsia" w:cstheme="minorBidi"/>
          <w:szCs w:val="22"/>
        </w:rPr>
      </w:pPr>
      <w:r>
        <w:fldChar w:fldCharType="begin"/>
      </w:r>
      <w:r>
        <w:instrText xml:space="preserve"> HYPERLINK \l "_Toc87732487" </w:instrText>
      </w:r>
      <w:r>
        <w:fldChar w:fldCharType="separate"/>
      </w:r>
      <w:r>
        <w:rPr>
          <w:rStyle w:val="24"/>
        </w:rPr>
        <w:t>第四部分：奖励项目</w:t>
      </w:r>
      <w:r>
        <w:tab/>
      </w:r>
      <w:r>
        <w:fldChar w:fldCharType="begin"/>
      </w:r>
      <w:r>
        <w:instrText xml:space="preserve"> PAGEREF _Toc87732487 \h </w:instrText>
      </w:r>
      <w:r>
        <w:fldChar w:fldCharType="separate"/>
      </w:r>
      <w:r>
        <w:t>11</w:t>
      </w:r>
      <w:r>
        <w:fldChar w:fldCharType="end"/>
      </w:r>
      <w:r>
        <w:fldChar w:fldCharType="end"/>
      </w:r>
    </w:p>
    <w:p>
      <w:pPr>
        <w:spacing w:line="360" w:lineRule="auto"/>
        <w:rPr>
          <w:sz w:val="24"/>
        </w:rPr>
      </w:pPr>
      <w:r>
        <w:fldChar w:fldCharType="end"/>
      </w:r>
    </w:p>
    <w:p>
      <w:pPr>
        <w:pStyle w:val="20"/>
        <w:spacing w:line="360" w:lineRule="auto"/>
        <w:rPr>
          <w:sz w:val="44"/>
          <w:szCs w:val="44"/>
        </w:rPr>
      </w:pPr>
      <w:r>
        <w:rPr>
          <w:sz w:val="24"/>
          <w:szCs w:val="24"/>
          <w:u w:val="single"/>
        </w:rPr>
        <w:br w:type="page"/>
      </w:r>
      <w:bookmarkEnd w:id="0"/>
      <w:bookmarkEnd w:id="1"/>
      <w:bookmarkEnd w:id="2"/>
      <w:bookmarkStart w:id="3" w:name="_Toc87732483"/>
      <w:bookmarkStart w:id="4" w:name="_Toc10882"/>
      <w:r>
        <w:rPr>
          <w:rFonts w:hint="eastAsia"/>
          <w:sz w:val="44"/>
          <w:szCs w:val="44"/>
        </w:rPr>
        <w:t>专业技能水平测试标准</w:t>
      </w:r>
      <w:bookmarkEnd w:id="3"/>
      <w:bookmarkEnd w:id="4"/>
    </w:p>
    <w:p>
      <w:pPr>
        <w:ind w:firstLine="480" w:firstLineChars="200"/>
        <w:rPr>
          <w:sz w:val="24"/>
        </w:rPr>
      </w:pPr>
      <w:r>
        <w:rPr>
          <w:rFonts w:hint="eastAsia"/>
          <w:sz w:val="24"/>
        </w:rPr>
        <w:t>为了保证中本贯通的人才培养质量，切实做好中本贯通转段技能水平测试工作，规范专业转段考核过程，确保中职学生顺利进入本科阶段的专业学习，特制定本转段考核技能水平测试方案。</w:t>
      </w:r>
    </w:p>
    <w:p>
      <w:pPr>
        <w:ind w:firstLine="480" w:firstLineChars="200"/>
        <w:rPr>
          <w:sz w:val="24"/>
        </w:rPr>
      </w:pPr>
      <w:r>
        <w:rPr>
          <w:rFonts w:hint="eastAsia"/>
          <w:sz w:val="24"/>
        </w:rPr>
        <w:t>专业技能</w:t>
      </w:r>
      <w:r>
        <w:rPr>
          <w:sz w:val="24"/>
        </w:rPr>
        <w:t>水平</w:t>
      </w:r>
      <w:r>
        <w:rPr>
          <w:rFonts w:hint="eastAsia"/>
          <w:sz w:val="24"/>
        </w:rPr>
        <w:t>测试</w:t>
      </w:r>
      <w:r>
        <w:rPr>
          <w:sz w:val="24"/>
        </w:rPr>
        <w:t>是中本贯通学生中职阶段学成后</w:t>
      </w:r>
      <w:r>
        <w:rPr>
          <w:rFonts w:hint="eastAsia"/>
          <w:sz w:val="24"/>
        </w:rPr>
        <w:t>，必</w:t>
      </w:r>
      <w:r>
        <w:rPr>
          <w:sz w:val="24"/>
        </w:rPr>
        <w:t>须参加的转段考试中的一部分</w:t>
      </w:r>
      <w:r>
        <w:rPr>
          <w:rFonts w:hint="eastAsia"/>
          <w:sz w:val="24"/>
        </w:rPr>
        <w:t>。主要目的是考核学生的西班牙语基础理论知识、职业素养、技能操作以及解决电子商务实际问题的知识与技能的综合运用能力。</w:t>
      </w:r>
    </w:p>
    <w:p>
      <w:pPr>
        <w:ind w:firstLine="480" w:firstLineChars="200"/>
        <w:rPr>
          <w:sz w:val="24"/>
        </w:rPr>
      </w:pPr>
      <w:r>
        <w:rPr>
          <w:sz w:val="24"/>
        </w:rPr>
        <w:t>专业技能水平测试总分为300分，包括以下部分：理论知识测试（12</w:t>
      </w:r>
      <w:r>
        <w:rPr>
          <w:rFonts w:hint="eastAsia"/>
          <w:sz w:val="24"/>
        </w:rPr>
        <w:t>0分</w:t>
      </w:r>
      <w:r>
        <w:rPr>
          <w:sz w:val="24"/>
        </w:rPr>
        <w:t>）、</w:t>
      </w:r>
      <w:r>
        <w:rPr>
          <w:rFonts w:hint="eastAsia"/>
          <w:sz w:val="24"/>
        </w:rPr>
        <w:t>应用技能测试</w:t>
      </w:r>
      <w:r>
        <w:rPr>
          <w:sz w:val="24"/>
        </w:rPr>
        <w:t>（10</w:t>
      </w:r>
      <w:r>
        <w:rPr>
          <w:rFonts w:hint="eastAsia"/>
          <w:sz w:val="24"/>
        </w:rPr>
        <w:t>0分），商务考试</w:t>
      </w:r>
      <w:r>
        <w:rPr>
          <w:sz w:val="24"/>
        </w:rPr>
        <w:t>（80分）。</w:t>
      </w:r>
    </w:p>
    <w:p>
      <w:pPr>
        <w:numPr>
          <w:ilvl w:val="0"/>
          <w:numId w:val="1"/>
        </w:numPr>
        <w:ind w:left="0" w:firstLine="482" w:firstLineChars="200"/>
        <w:rPr>
          <w:b/>
          <w:sz w:val="24"/>
        </w:rPr>
      </w:pPr>
      <w:r>
        <w:rPr>
          <w:rFonts w:hint="eastAsia"/>
          <w:b/>
          <w:sz w:val="24"/>
        </w:rPr>
        <w:t>转段技能水平测试实施原则</w:t>
      </w:r>
    </w:p>
    <w:p>
      <w:pPr>
        <w:ind w:firstLine="482" w:firstLineChars="200"/>
        <w:rPr>
          <w:b/>
          <w:sz w:val="24"/>
        </w:rPr>
      </w:pPr>
      <w:r>
        <w:rPr>
          <w:rFonts w:hint="eastAsia"/>
          <w:b/>
          <w:sz w:val="24"/>
        </w:rPr>
        <w:t>（一）中职本科教育衔接培养的原则</w:t>
      </w:r>
    </w:p>
    <w:p>
      <w:pPr>
        <w:ind w:firstLine="480" w:firstLineChars="200"/>
        <w:rPr>
          <w:sz w:val="24"/>
        </w:rPr>
      </w:pPr>
      <w:r>
        <w:rPr>
          <w:rFonts w:hint="eastAsia"/>
          <w:sz w:val="24"/>
        </w:rPr>
        <w:t>考核内容要重点体现前段专业教学基础理论和基本技能，同时也要体现后段教育对学生学习能力、分析解决问题能力的要求，保证培养的连续性、衔接性和贯通性。</w:t>
      </w:r>
    </w:p>
    <w:p>
      <w:pPr>
        <w:ind w:firstLine="482" w:firstLineChars="200"/>
        <w:rPr>
          <w:b/>
          <w:sz w:val="24"/>
        </w:rPr>
      </w:pPr>
      <w:r>
        <w:rPr>
          <w:rFonts w:hint="eastAsia"/>
          <w:b/>
          <w:sz w:val="24"/>
        </w:rPr>
        <w:t>（二）重点突出职业教育特点的原则</w:t>
      </w:r>
    </w:p>
    <w:p>
      <w:pPr>
        <w:ind w:firstLine="480" w:firstLineChars="200"/>
        <w:rPr>
          <w:sz w:val="24"/>
        </w:rPr>
      </w:pPr>
      <w:r>
        <w:rPr>
          <w:rFonts w:hint="eastAsia"/>
          <w:sz w:val="24"/>
        </w:rPr>
        <w:t>围绕技术技能人才培养的总体目标，重点推进“文化素质+职业技能”评价方式改革，着力加强学生的专业技能基础理论、基础技能和实践能力的考核，探索推进知识技能考核与项目实践考核的融通。</w:t>
      </w:r>
    </w:p>
    <w:p>
      <w:pPr>
        <w:ind w:firstLine="482" w:firstLineChars="200"/>
        <w:rPr>
          <w:b/>
          <w:sz w:val="24"/>
        </w:rPr>
      </w:pPr>
      <w:r>
        <w:rPr>
          <w:rFonts w:hint="eastAsia"/>
          <w:b/>
          <w:sz w:val="24"/>
        </w:rPr>
        <w:t>（三）公平公正的原则</w:t>
      </w:r>
    </w:p>
    <w:p>
      <w:pPr>
        <w:ind w:firstLine="480" w:firstLineChars="200"/>
        <w:rPr>
          <w:sz w:val="24"/>
        </w:rPr>
      </w:pPr>
      <w:r>
        <w:rPr>
          <w:rFonts w:hint="eastAsia"/>
          <w:sz w:val="24"/>
        </w:rPr>
        <w:t>切实保障转段升学的机会公平、程序公开、结果公正，实施“阳光工程”。</w:t>
      </w:r>
    </w:p>
    <w:p>
      <w:pPr>
        <w:adjustRightInd w:val="0"/>
        <w:snapToGrid w:val="0"/>
        <w:spacing w:after="232" w:afterLines="50"/>
        <w:ind w:firstLine="480" w:firstLineChars="200"/>
        <w:rPr>
          <w:sz w:val="24"/>
        </w:rPr>
      </w:pPr>
    </w:p>
    <w:p>
      <w:pPr>
        <w:pStyle w:val="2"/>
        <w:spacing w:line="276" w:lineRule="auto"/>
        <w:jc w:val="center"/>
        <w:rPr>
          <w:sz w:val="28"/>
        </w:rPr>
      </w:pPr>
      <w:bookmarkStart w:id="5" w:name="_Toc10172"/>
      <w:bookmarkStart w:id="6" w:name="_Toc87732484"/>
      <w:r>
        <w:rPr>
          <w:rFonts w:hint="eastAsia"/>
          <w:sz w:val="28"/>
        </w:rPr>
        <w:t>第一部分：</w:t>
      </w:r>
      <w:bookmarkEnd w:id="5"/>
      <w:r>
        <w:rPr>
          <w:rFonts w:hint="eastAsia"/>
          <w:sz w:val="28"/>
        </w:rPr>
        <w:t>理论知识测试</w:t>
      </w:r>
      <w:bookmarkEnd w:id="6"/>
      <w:r>
        <w:rPr>
          <w:rFonts w:hint="eastAsia"/>
          <w:sz w:val="28"/>
        </w:rPr>
        <w:t xml:space="preserve"> </w:t>
      </w:r>
    </w:p>
    <w:p>
      <w:pPr>
        <w:ind w:firstLine="480" w:firstLineChars="200"/>
        <w:rPr>
          <w:sz w:val="24"/>
        </w:rPr>
      </w:pPr>
      <w:r>
        <w:rPr>
          <w:rFonts w:hint="eastAsia"/>
          <w:sz w:val="24"/>
        </w:rPr>
        <w:t>以中职阶段所学的专业课程的理论部分作为考核内容，重点考查学生西班牙语专业基础理论知识的掌握情况。</w:t>
      </w:r>
    </w:p>
    <w:p>
      <w:pPr>
        <w:spacing w:after="232" w:afterLines="50"/>
        <w:rPr>
          <w:b/>
          <w:sz w:val="24"/>
        </w:rPr>
      </w:pPr>
      <w:r>
        <w:rPr>
          <w:rFonts w:hint="eastAsia"/>
          <w:b/>
          <w:sz w:val="24"/>
        </w:rPr>
        <w:t>一、理论知识测试组卷（客观题与主观题组合，考试时间：</w:t>
      </w:r>
      <w:r>
        <w:rPr>
          <w:b/>
          <w:color w:val="FF0000"/>
          <w:sz w:val="24"/>
        </w:rPr>
        <w:t>1</w:t>
      </w:r>
      <w:r>
        <w:rPr>
          <w:rFonts w:hint="eastAsia"/>
          <w:b/>
          <w:color w:val="FF0000"/>
          <w:sz w:val="24"/>
          <w:lang w:eastAsia="zh-CN"/>
        </w:rPr>
        <w:t>20</w:t>
      </w:r>
      <w:bookmarkStart w:id="12" w:name="_GoBack"/>
      <w:bookmarkEnd w:id="12"/>
      <w:r>
        <w:rPr>
          <w:rFonts w:hint="eastAsia"/>
          <w:b/>
          <w:color w:val="FF0000"/>
          <w:sz w:val="24"/>
        </w:rPr>
        <w:t>分钟，</w:t>
      </w:r>
      <w:r>
        <w:rPr>
          <w:rFonts w:hint="eastAsia"/>
          <w:b/>
          <w:color w:val="FF0000"/>
          <w:sz w:val="24"/>
        </w:rPr>
        <w:t>1</w:t>
      </w:r>
      <w:r>
        <w:rPr>
          <w:b/>
          <w:color w:val="FF0000"/>
          <w:sz w:val="24"/>
        </w:rPr>
        <w:t>2</w:t>
      </w:r>
      <w:r>
        <w:rPr>
          <w:rFonts w:hint="eastAsia"/>
          <w:b/>
          <w:color w:val="FF0000"/>
          <w:sz w:val="24"/>
        </w:rPr>
        <w:t>0</w:t>
      </w:r>
      <w:r>
        <w:rPr>
          <w:rFonts w:hint="eastAsia"/>
          <w:b/>
          <w:color w:val="FF0000"/>
          <w:sz w:val="24"/>
        </w:rPr>
        <w:t>分</w:t>
      </w:r>
      <w:r>
        <w:rPr>
          <w:rFonts w:hint="eastAsia"/>
          <w:b/>
          <w:sz w:val="24"/>
        </w:rPr>
        <w:t>）</w:t>
      </w:r>
    </w:p>
    <w:tbl>
      <w:tblPr>
        <w:tblStyle w:val="25"/>
        <w:tblW w:w="0" w:type="auto"/>
        <w:tblInd w:w="108"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134"/>
        <w:gridCol w:w="1418"/>
        <w:gridCol w:w="1417"/>
        <w:gridCol w:w="1701"/>
      </w:tblGrid>
      <w:tr>
        <w:tblPrEx>
          <w:tblLayout w:type="fixed"/>
        </w:tblPrEx>
        <w:trPr>
          <w:trHeight w:val="20" w:hRule="atLeast"/>
        </w:trPr>
        <w:tc>
          <w:tcPr>
            <w:tcW w:w="2268" w:type="dxa"/>
            <w:tcBorders>
              <w:top w:val="single" w:color="auto" w:sz="12" w:space="0"/>
              <w:tl2br w:val="single" w:color="auto" w:sz="4" w:space="0"/>
            </w:tcBorders>
            <w:shd w:val="clear" w:color="auto" w:fill="F2F2F2"/>
            <w:vAlign w:val="center"/>
          </w:tcPr>
          <w:p>
            <w:pPr>
              <w:adjustRightInd w:val="0"/>
              <w:snapToGrid w:val="0"/>
              <w:spacing w:line="300" w:lineRule="auto"/>
              <w:jc w:val="right"/>
              <w:rPr>
                <w:rFonts w:ascii="宋体" w:hAnsi="宋体"/>
                <w:b/>
                <w:sz w:val="22"/>
                <w:szCs w:val="21"/>
              </w:rPr>
            </w:pPr>
            <w:r>
              <w:rPr>
                <w:rFonts w:ascii="宋体" w:hAnsi="宋体" w:cs="宋体"/>
                <w:b/>
                <w:sz w:val="22"/>
                <w:szCs w:val="21"/>
              </w:rPr>
              <w:t xml:space="preserve">       </w:t>
            </w:r>
            <w:r>
              <w:rPr>
                <w:rFonts w:hint="eastAsia" w:ascii="宋体" w:hAnsi="宋体" w:cs="宋体"/>
                <w:b/>
                <w:sz w:val="22"/>
                <w:szCs w:val="21"/>
              </w:rPr>
              <w:t>题型、题量</w:t>
            </w:r>
          </w:p>
          <w:p>
            <w:pPr>
              <w:adjustRightInd w:val="0"/>
              <w:snapToGrid w:val="0"/>
              <w:spacing w:line="300" w:lineRule="auto"/>
              <w:rPr>
                <w:rFonts w:ascii="宋体" w:hAnsi="宋体"/>
                <w:b/>
                <w:sz w:val="22"/>
                <w:szCs w:val="21"/>
              </w:rPr>
            </w:pPr>
            <w:r>
              <w:rPr>
                <w:rFonts w:hint="eastAsia" w:ascii="宋体" w:hAnsi="宋体" w:cs="宋体"/>
                <w:b/>
                <w:sz w:val="22"/>
                <w:szCs w:val="21"/>
              </w:rPr>
              <w:t>题型</w:t>
            </w:r>
          </w:p>
        </w:tc>
        <w:tc>
          <w:tcPr>
            <w:tcW w:w="1134" w:type="dxa"/>
            <w:tcBorders>
              <w:top w:val="single" w:color="auto" w:sz="12" w:space="0"/>
            </w:tcBorders>
            <w:shd w:val="clear" w:color="auto" w:fill="F2F2F2"/>
            <w:vAlign w:val="center"/>
          </w:tcPr>
          <w:p>
            <w:pPr>
              <w:adjustRightInd w:val="0"/>
              <w:snapToGrid w:val="0"/>
              <w:spacing w:line="300" w:lineRule="auto"/>
              <w:jc w:val="center"/>
              <w:rPr>
                <w:rFonts w:ascii="宋体" w:hAnsi="宋体"/>
                <w:b/>
                <w:sz w:val="22"/>
                <w:szCs w:val="21"/>
              </w:rPr>
            </w:pPr>
            <w:r>
              <w:rPr>
                <w:rFonts w:hint="eastAsia" w:ascii="宋体" w:hAnsi="宋体" w:cs="宋体"/>
                <w:b/>
                <w:sz w:val="22"/>
                <w:szCs w:val="21"/>
              </w:rPr>
              <w:t>考试方式</w:t>
            </w:r>
          </w:p>
        </w:tc>
        <w:tc>
          <w:tcPr>
            <w:tcW w:w="1418" w:type="dxa"/>
            <w:tcBorders>
              <w:top w:val="single" w:color="auto" w:sz="12" w:space="0"/>
            </w:tcBorders>
            <w:shd w:val="clear" w:color="auto" w:fill="F2F2F2"/>
            <w:vAlign w:val="center"/>
          </w:tcPr>
          <w:p>
            <w:pPr>
              <w:adjustRightInd w:val="0"/>
              <w:snapToGrid w:val="0"/>
              <w:spacing w:line="300" w:lineRule="auto"/>
              <w:jc w:val="center"/>
              <w:rPr>
                <w:rFonts w:ascii="宋体" w:hAnsi="宋体"/>
                <w:b/>
                <w:sz w:val="22"/>
                <w:szCs w:val="21"/>
              </w:rPr>
            </w:pPr>
            <w:r>
              <w:rPr>
                <w:rFonts w:hint="eastAsia" w:ascii="宋体" w:hAnsi="宋体" w:cs="宋体"/>
                <w:b/>
                <w:sz w:val="22"/>
                <w:szCs w:val="21"/>
              </w:rPr>
              <w:t>题量</w:t>
            </w:r>
          </w:p>
        </w:tc>
        <w:tc>
          <w:tcPr>
            <w:tcW w:w="1417" w:type="dxa"/>
            <w:tcBorders>
              <w:top w:val="single" w:color="auto" w:sz="12" w:space="0"/>
            </w:tcBorders>
            <w:shd w:val="clear" w:color="auto" w:fill="F2F2F2"/>
            <w:vAlign w:val="center"/>
          </w:tcPr>
          <w:p>
            <w:pPr>
              <w:adjustRightInd w:val="0"/>
              <w:snapToGrid w:val="0"/>
              <w:spacing w:line="300" w:lineRule="auto"/>
              <w:jc w:val="center"/>
              <w:rPr>
                <w:rFonts w:ascii="宋体" w:hAnsi="宋体"/>
                <w:b/>
                <w:sz w:val="22"/>
                <w:szCs w:val="21"/>
              </w:rPr>
            </w:pPr>
            <w:r>
              <w:rPr>
                <w:rFonts w:hint="eastAsia" w:ascii="宋体" w:hAnsi="宋体" w:cs="宋体"/>
                <w:b/>
                <w:sz w:val="22"/>
                <w:szCs w:val="21"/>
              </w:rPr>
              <w:t>分值</w:t>
            </w:r>
          </w:p>
          <w:p>
            <w:pPr>
              <w:adjustRightInd w:val="0"/>
              <w:snapToGrid w:val="0"/>
              <w:spacing w:line="300" w:lineRule="auto"/>
              <w:jc w:val="center"/>
              <w:rPr>
                <w:rFonts w:ascii="宋体" w:hAnsi="宋体"/>
                <w:b/>
                <w:sz w:val="22"/>
                <w:szCs w:val="21"/>
              </w:rPr>
            </w:pPr>
            <w:r>
              <w:rPr>
                <w:rFonts w:hint="eastAsia" w:ascii="宋体" w:hAnsi="宋体" w:cs="宋体"/>
                <w:b/>
                <w:sz w:val="22"/>
                <w:szCs w:val="21"/>
              </w:rPr>
              <w:t>（分</w:t>
            </w:r>
            <w:r>
              <w:rPr>
                <w:rFonts w:ascii="宋体" w:hAnsi="宋体" w:cs="宋体"/>
                <w:b/>
                <w:sz w:val="22"/>
                <w:szCs w:val="21"/>
              </w:rPr>
              <w:t>/</w:t>
            </w:r>
            <w:r>
              <w:rPr>
                <w:rFonts w:hint="eastAsia" w:ascii="宋体" w:hAnsi="宋体" w:cs="宋体"/>
                <w:b/>
                <w:sz w:val="22"/>
                <w:szCs w:val="21"/>
              </w:rPr>
              <w:t>题）</w:t>
            </w:r>
          </w:p>
        </w:tc>
        <w:tc>
          <w:tcPr>
            <w:tcW w:w="1701" w:type="dxa"/>
            <w:tcBorders>
              <w:top w:val="single" w:color="auto" w:sz="12" w:space="0"/>
            </w:tcBorders>
            <w:shd w:val="clear" w:color="auto" w:fill="F2F2F2"/>
            <w:vAlign w:val="center"/>
          </w:tcPr>
          <w:p>
            <w:pPr>
              <w:adjustRightInd w:val="0"/>
              <w:snapToGrid w:val="0"/>
              <w:spacing w:line="300" w:lineRule="auto"/>
              <w:jc w:val="center"/>
              <w:rPr>
                <w:rFonts w:ascii="宋体" w:hAnsi="宋体"/>
                <w:b/>
                <w:sz w:val="22"/>
                <w:szCs w:val="21"/>
              </w:rPr>
            </w:pPr>
            <w:r>
              <w:rPr>
                <w:rFonts w:hint="eastAsia" w:ascii="宋体" w:hAnsi="宋体" w:cs="宋体"/>
                <w:b/>
                <w:sz w:val="22"/>
                <w:szCs w:val="21"/>
              </w:rPr>
              <w:t>配分</w:t>
            </w:r>
          </w:p>
          <w:p>
            <w:pPr>
              <w:adjustRightInd w:val="0"/>
              <w:snapToGrid w:val="0"/>
              <w:spacing w:line="300" w:lineRule="auto"/>
              <w:jc w:val="center"/>
              <w:rPr>
                <w:rFonts w:ascii="宋体" w:hAnsi="宋体"/>
                <w:b/>
                <w:sz w:val="22"/>
                <w:szCs w:val="21"/>
              </w:rPr>
            </w:pPr>
            <w:r>
              <w:rPr>
                <w:rFonts w:hint="eastAsia" w:ascii="宋体" w:hAnsi="宋体" w:cs="宋体"/>
                <w:b/>
                <w:sz w:val="22"/>
                <w:szCs w:val="21"/>
              </w:rPr>
              <w:t>（分）</w:t>
            </w:r>
          </w:p>
        </w:tc>
      </w:tr>
      <w:tr>
        <w:tblPrEx>
          <w:tblLayout w:type="fixed"/>
        </w:tblPrEx>
        <w:trPr>
          <w:trHeight w:val="397" w:hRule="atLeast"/>
        </w:trPr>
        <w:tc>
          <w:tcPr>
            <w:tcW w:w="2268" w:type="dxa"/>
            <w:vAlign w:val="center"/>
          </w:tcPr>
          <w:p>
            <w:pPr>
              <w:adjustRightInd w:val="0"/>
              <w:snapToGrid w:val="0"/>
              <w:jc w:val="center"/>
              <w:rPr>
                <w:rFonts w:ascii="宋体" w:hAnsi="宋体"/>
                <w:color w:val="FF0000"/>
                <w:sz w:val="22"/>
                <w:szCs w:val="21"/>
              </w:rPr>
            </w:pPr>
            <w:r>
              <w:rPr>
                <w:rFonts w:hint="eastAsia" w:ascii="宋体" w:hAnsi="宋体"/>
                <w:color w:val="FF0000"/>
                <w:sz w:val="22"/>
                <w:szCs w:val="21"/>
              </w:rPr>
              <w:t>听</w:t>
            </w:r>
            <w:r>
              <w:rPr>
                <w:rFonts w:hint="eastAsia" w:ascii="宋体" w:hAnsi="宋体"/>
                <w:color w:val="FF0000"/>
                <w:sz w:val="22"/>
                <w:szCs w:val="21"/>
              </w:rPr>
              <w:t>力理解</w:t>
            </w:r>
          </w:p>
        </w:tc>
        <w:tc>
          <w:tcPr>
            <w:tcW w:w="1134" w:type="dxa"/>
            <w:vMerge w:val="restart"/>
            <w:vAlign w:val="center"/>
          </w:tcPr>
          <w:p>
            <w:pPr>
              <w:adjustRightInd w:val="0"/>
              <w:snapToGrid w:val="0"/>
              <w:jc w:val="center"/>
              <w:rPr>
                <w:rFonts w:ascii="宋体" w:hAnsi="宋体"/>
                <w:color w:val="FF0000"/>
                <w:sz w:val="22"/>
                <w:szCs w:val="21"/>
              </w:rPr>
            </w:pPr>
            <w:r>
              <w:rPr>
                <w:rFonts w:hint="eastAsia" w:ascii="宋体" w:hAnsi="宋体" w:cs="宋体"/>
                <w:color w:val="FF0000"/>
                <w:sz w:val="22"/>
                <w:szCs w:val="21"/>
              </w:rPr>
              <w:t>闭卷笔试</w:t>
            </w:r>
          </w:p>
        </w:tc>
        <w:tc>
          <w:tcPr>
            <w:tcW w:w="1418" w:type="dxa"/>
            <w:vAlign w:val="center"/>
          </w:tcPr>
          <w:p>
            <w:pPr>
              <w:adjustRightInd w:val="0"/>
              <w:snapToGrid w:val="0"/>
              <w:jc w:val="center"/>
              <w:rPr>
                <w:color w:val="FF0000"/>
                <w:sz w:val="22"/>
                <w:szCs w:val="21"/>
              </w:rPr>
            </w:pPr>
            <w:r>
              <w:rPr>
                <w:color w:val="FF0000"/>
                <w:sz w:val="22"/>
                <w:szCs w:val="21"/>
              </w:rPr>
              <w:t>10</w:t>
            </w:r>
          </w:p>
        </w:tc>
        <w:tc>
          <w:tcPr>
            <w:tcW w:w="1417" w:type="dxa"/>
            <w:vAlign w:val="center"/>
          </w:tcPr>
          <w:p>
            <w:pPr>
              <w:adjustRightInd w:val="0"/>
              <w:snapToGrid w:val="0"/>
              <w:jc w:val="center"/>
              <w:rPr>
                <w:color w:val="FF0000"/>
                <w:sz w:val="22"/>
                <w:szCs w:val="21"/>
              </w:rPr>
            </w:pPr>
            <w:r>
              <w:rPr>
                <w:color w:val="FF0000"/>
                <w:sz w:val="22"/>
                <w:szCs w:val="21"/>
              </w:rPr>
              <w:t>1</w:t>
            </w:r>
          </w:p>
        </w:tc>
        <w:tc>
          <w:tcPr>
            <w:tcW w:w="1701" w:type="dxa"/>
            <w:vAlign w:val="center"/>
          </w:tcPr>
          <w:p>
            <w:pPr>
              <w:adjustRightInd w:val="0"/>
              <w:snapToGrid w:val="0"/>
              <w:jc w:val="center"/>
              <w:rPr>
                <w:color w:val="FF0000"/>
                <w:sz w:val="22"/>
                <w:szCs w:val="21"/>
              </w:rPr>
            </w:pPr>
            <w:r>
              <w:rPr>
                <w:color w:val="FF0000"/>
                <w:sz w:val="22"/>
                <w:szCs w:val="21"/>
              </w:rPr>
              <w:t>10</w:t>
            </w:r>
          </w:p>
        </w:tc>
      </w:tr>
      <w:tr>
        <w:tblPrEx>
          <w:tblLayout w:type="fixed"/>
        </w:tblPrEx>
        <w:trPr>
          <w:trHeight w:val="397" w:hRule="atLeast"/>
        </w:trPr>
        <w:tc>
          <w:tcPr>
            <w:tcW w:w="2268" w:type="dxa"/>
            <w:vAlign w:val="center"/>
          </w:tcPr>
          <w:p>
            <w:pPr>
              <w:adjustRightInd w:val="0"/>
              <w:snapToGrid w:val="0"/>
              <w:jc w:val="center"/>
              <w:rPr>
                <w:rFonts w:ascii="宋体" w:hAnsi="宋体"/>
                <w:sz w:val="22"/>
                <w:szCs w:val="21"/>
              </w:rPr>
            </w:pPr>
            <w:r>
              <w:rPr>
                <w:rFonts w:hint="eastAsia" w:ascii="宋体" w:hAnsi="宋体"/>
                <w:sz w:val="22"/>
                <w:szCs w:val="21"/>
              </w:rPr>
              <w:t>冠词填空</w:t>
            </w:r>
          </w:p>
        </w:tc>
        <w:tc>
          <w:tcPr>
            <w:tcW w:w="1134" w:type="dxa"/>
            <w:vMerge w:val="continue"/>
            <w:vAlign w:val="center"/>
          </w:tcPr>
          <w:p>
            <w:pPr>
              <w:adjustRightInd w:val="0"/>
              <w:snapToGrid w:val="0"/>
              <w:jc w:val="center"/>
              <w:rPr>
                <w:rFonts w:ascii="宋体" w:hAnsi="宋体"/>
                <w:sz w:val="22"/>
                <w:szCs w:val="21"/>
              </w:rPr>
            </w:pPr>
          </w:p>
        </w:tc>
        <w:tc>
          <w:tcPr>
            <w:tcW w:w="1418" w:type="dxa"/>
            <w:vAlign w:val="center"/>
          </w:tcPr>
          <w:p>
            <w:pPr>
              <w:adjustRightInd w:val="0"/>
              <w:snapToGrid w:val="0"/>
              <w:jc w:val="center"/>
              <w:rPr>
                <w:sz w:val="22"/>
                <w:szCs w:val="21"/>
              </w:rPr>
            </w:pPr>
            <w:r>
              <w:rPr>
                <w:sz w:val="22"/>
                <w:szCs w:val="21"/>
              </w:rPr>
              <w:t>20</w:t>
            </w:r>
          </w:p>
        </w:tc>
        <w:tc>
          <w:tcPr>
            <w:tcW w:w="1417" w:type="dxa"/>
            <w:vAlign w:val="center"/>
          </w:tcPr>
          <w:p>
            <w:pPr>
              <w:adjustRightInd w:val="0"/>
              <w:snapToGrid w:val="0"/>
              <w:jc w:val="center"/>
              <w:rPr>
                <w:sz w:val="22"/>
                <w:szCs w:val="21"/>
              </w:rPr>
            </w:pPr>
            <w:r>
              <w:rPr>
                <w:sz w:val="22"/>
                <w:szCs w:val="21"/>
              </w:rPr>
              <w:t>0.5</w:t>
            </w:r>
          </w:p>
        </w:tc>
        <w:tc>
          <w:tcPr>
            <w:tcW w:w="1701" w:type="dxa"/>
            <w:vAlign w:val="center"/>
          </w:tcPr>
          <w:p>
            <w:pPr>
              <w:adjustRightInd w:val="0"/>
              <w:snapToGrid w:val="0"/>
              <w:jc w:val="center"/>
              <w:rPr>
                <w:sz w:val="22"/>
                <w:szCs w:val="21"/>
              </w:rPr>
            </w:pPr>
            <w:r>
              <w:rPr>
                <w:sz w:val="22"/>
                <w:szCs w:val="21"/>
              </w:rPr>
              <w:t>10</w:t>
            </w:r>
          </w:p>
        </w:tc>
      </w:tr>
      <w:tr>
        <w:tblPrEx>
          <w:tblLayout w:type="fixed"/>
        </w:tblPrEx>
        <w:trPr>
          <w:trHeight w:val="397" w:hRule="atLeast"/>
        </w:trPr>
        <w:tc>
          <w:tcPr>
            <w:tcW w:w="2268" w:type="dxa"/>
            <w:vAlign w:val="center"/>
          </w:tcPr>
          <w:p>
            <w:pPr>
              <w:adjustRightInd w:val="0"/>
              <w:snapToGrid w:val="0"/>
              <w:jc w:val="center"/>
              <w:rPr>
                <w:rFonts w:ascii="宋体" w:hAnsi="宋体" w:cs="宋体"/>
                <w:sz w:val="22"/>
                <w:szCs w:val="21"/>
              </w:rPr>
            </w:pPr>
            <w:r>
              <w:rPr>
                <w:rFonts w:hint="eastAsia" w:ascii="宋体" w:hAnsi="宋体" w:cs="宋体"/>
                <w:sz w:val="22"/>
                <w:szCs w:val="21"/>
              </w:rPr>
              <w:t>介词填空</w:t>
            </w:r>
          </w:p>
        </w:tc>
        <w:tc>
          <w:tcPr>
            <w:tcW w:w="1134" w:type="dxa"/>
            <w:vMerge w:val="continue"/>
            <w:vAlign w:val="center"/>
          </w:tcPr>
          <w:p>
            <w:pPr>
              <w:adjustRightInd w:val="0"/>
              <w:snapToGrid w:val="0"/>
              <w:jc w:val="center"/>
              <w:rPr>
                <w:rFonts w:ascii="宋体" w:hAnsi="宋体" w:cs="宋体"/>
                <w:sz w:val="22"/>
                <w:szCs w:val="21"/>
              </w:rPr>
            </w:pPr>
          </w:p>
        </w:tc>
        <w:tc>
          <w:tcPr>
            <w:tcW w:w="1418" w:type="dxa"/>
            <w:vAlign w:val="center"/>
          </w:tcPr>
          <w:p>
            <w:pPr>
              <w:adjustRightInd w:val="0"/>
              <w:snapToGrid w:val="0"/>
              <w:jc w:val="center"/>
              <w:rPr>
                <w:sz w:val="22"/>
                <w:szCs w:val="21"/>
              </w:rPr>
            </w:pPr>
            <w:r>
              <w:rPr>
                <w:sz w:val="22"/>
                <w:szCs w:val="21"/>
              </w:rPr>
              <w:t>20</w:t>
            </w:r>
          </w:p>
        </w:tc>
        <w:tc>
          <w:tcPr>
            <w:tcW w:w="1417" w:type="dxa"/>
            <w:vAlign w:val="center"/>
          </w:tcPr>
          <w:p>
            <w:pPr>
              <w:adjustRightInd w:val="0"/>
              <w:snapToGrid w:val="0"/>
              <w:jc w:val="center"/>
              <w:rPr>
                <w:sz w:val="22"/>
                <w:szCs w:val="21"/>
              </w:rPr>
            </w:pPr>
            <w:r>
              <w:rPr>
                <w:sz w:val="22"/>
                <w:szCs w:val="21"/>
              </w:rPr>
              <w:t>0.5</w:t>
            </w:r>
          </w:p>
        </w:tc>
        <w:tc>
          <w:tcPr>
            <w:tcW w:w="1701" w:type="dxa"/>
            <w:vAlign w:val="center"/>
          </w:tcPr>
          <w:p>
            <w:pPr>
              <w:adjustRightInd w:val="0"/>
              <w:snapToGrid w:val="0"/>
              <w:jc w:val="center"/>
              <w:rPr>
                <w:sz w:val="22"/>
                <w:szCs w:val="21"/>
              </w:rPr>
            </w:pPr>
            <w:r>
              <w:rPr>
                <w:sz w:val="22"/>
                <w:szCs w:val="21"/>
              </w:rPr>
              <w:t>10</w:t>
            </w:r>
          </w:p>
        </w:tc>
      </w:tr>
      <w:tr>
        <w:tblPrEx>
          <w:tblLayout w:type="fixed"/>
        </w:tblPrEx>
        <w:trPr>
          <w:trHeight w:val="397" w:hRule="atLeast"/>
        </w:trPr>
        <w:tc>
          <w:tcPr>
            <w:tcW w:w="2268" w:type="dxa"/>
            <w:vAlign w:val="center"/>
          </w:tcPr>
          <w:p>
            <w:pPr>
              <w:adjustRightInd w:val="0"/>
              <w:snapToGrid w:val="0"/>
              <w:jc w:val="center"/>
              <w:rPr>
                <w:rFonts w:ascii="宋体" w:hAnsi="宋体" w:cs="宋体"/>
                <w:color w:val="FF0000"/>
                <w:sz w:val="22"/>
                <w:szCs w:val="21"/>
              </w:rPr>
            </w:pPr>
            <w:r>
              <w:rPr>
                <w:rFonts w:hint="eastAsia" w:ascii="宋体" w:hAnsi="宋体" w:cs="宋体"/>
                <w:color w:val="FF0000"/>
                <w:sz w:val="22"/>
                <w:szCs w:val="21"/>
              </w:rPr>
              <w:t>动词</w:t>
            </w:r>
            <w:r>
              <w:rPr>
                <w:rFonts w:hint="eastAsia" w:ascii="宋体" w:hAnsi="宋体" w:cs="宋体"/>
                <w:color w:val="FF0000"/>
                <w:sz w:val="22"/>
                <w:szCs w:val="21"/>
              </w:rPr>
              <w:t>变位</w:t>
            </w:r>
          </w:p>
        </w:tc>
        <w:tc>
          <w:tcPr>
            <w:tcW w:w="1134" w:type="dxa"/>
            <w:vMerge w:val="continue"/>
            <w:vAlign w:val="center"/>
          </w:tcPr>
          <w:p>
            <w:pPr>
              <w:adjustRightInd w:val="0"/>
              <w:snapToGrid w:val="0"/>
              <w:jc w:val="center"/>
              <w:rPr>
                <w:rFonts w:ascii="宋体" w:hAnsi="宋体" w:cs="宋体"/>
                <w:color w:val="FF0000"/>
                <w:sz w:val="22"/>
                <w:szCs w:val="21"/>
              </w:rPr>
            </w:pPr>
          </w:p>
        </w:tc>
        <w:tc>
          <w:tcPr>
            <w:tcW w:w="1418" w:type="dxa"/>
            <w:vAlign w:val="center"/>
          </w:tcPr>
          <w:p>
            <w:pPr>
              <w:adjustRightInd w:val="0"/>
              <w:snapToGrid w:val="0"/>
              <w:jc w:val="center"/>
              <w:rPr>
                <w:color w:val="FF0000"/>
                <w:sz w:val="22"/>
                <w:szCs w:val="21"/>
              </w:rPr>
            </w:pPr>
            <w:r>
              <w:rPr>
                <w:color w:val="FF0000"/>
                <w:sz w:val="22"/>
                <w:szCs w:val="21"/>
              </w:rPr>
              <w:t>3</w:t>
            </w:r>
            <w:r>
              <w:rPr>
                <w:color w:val="FF0000"/>
                <w:sz w:val="22"/>
                <w:szCs w:val="21"/>
              </w:rPr>
              <w:t>0</w:t>
            </w:r>
          </w:p>
        </w:tc>
        <w:tc>
          <w:tcPr>
            <w:tcW w:w="1417" w:type="dxa"/>
            <w:vAlign w:val="center"/>
          </w:tcPr>
          <w:p>
            <w:pPr>
              <w:adjustRightInd w:val="0"/>
              <w:snapToGrid w:val="0"/>
              <w:jc w:val="center"/>
              <w:rPr>
                <w:color w:val="FF0000"/>
                <w:sz w:val="22"/>
                <w:szCs w:val="21"/>
              </w:rPr>
            </w:pPr>
            <w:r>
              <w:rPr>
                <w:color w:val="FF0000"/>
                <w:sz w:val="22"/>
                <w:szCs w:val="21"/>
              </w:rPr>
              <w:t>1</w:t>
            </w:r>
          </w:p>
        </w:tc>
        <w:tc>
          <w:tcPr>
            <w:tcW w:w="1701" w:type="dxa"/>
            <w:vAlign w:val="center"/>
          </w:tcPr>
          <w:p>
            <w:pPr>
              <w:adjustRightInd w:val="0"/>
              <w:snapToGrid w:val="0"/>
              <w:jc w:val="center"/>
              <w:rPr>
                <w:color w:val="FF0000"/>
                <w:sz w:val="22"/>
                <w:szCs w:val="21"/>
              </w:rPr>
            </w:pPr>
            <w:r>
              <w:rPr>
                <w:color w:val="FF0000"/>
                <w:sz w:val="22"/>
                <w:szCs w:val="21"/>
              </w:rPr>
              <w:t>30</w:t>
            </w:r>
          </w:p>
        </w:tc>
      </w:tr>
      <w:tr>
        <w:tblPrEx>
          <w:tblLayout w:type="fixed"/>
        </w:tblPrEx>
        <w:trPr>
          <w:trHeight w:val="397" w:hRule="atLeast"/>
        </w:trPr>
        <w:tc>
          <w:tcPr>
            <w:tcW w:w="2268" w:type="dxa"/>
            <w:vAlign w:val="center"/>
          </w:tcPr>
          <w:p>
            <w:pPr>
              <w:adjustRightInd w:val="0"/>
              <w:snapToGrid w:val="0"/>
              <w:jc w:val="center"/>
              <w:rPr>
                <w:rFonts w:ascii="宋体" w:hAnsi="宋体" w:cs="宋体"/>
                <w:color w:val="FF0000"/>
                <w:sz w:val="22"/>
                <w:szCs w:val="21"/>
              </w:rPr>
            </w:pPr>
            <w:r>
              <w:rPr>
                <w:rFonts w:hint="eastAsia" w:ascii="宋体" w:hAnsi="宋体" w:cs="宋体"/>
                <w:color w:val="FF0000"/>
                <w:sz w:val="22"/>
                <w:szCs w:val="21"/>
              </w:rPr>
              <w:t>选词填空</w:t>
            </w:r>
          </w:p>
        </w:tc>
        <w:tc>
          <w:tcPr>
            <w:tcW w:w="1134" w:type="dxa"/>
            <w:vMerge w:val="continue"/>
            <w:vAlign w:val="center"/>
          </w:tcPr>
          <w:p>
            <w:pPr>
              <w:adjustRightInd w:val="0"/>
              <w:snapToGrid w:val="0"/>
              <w:jc w:val="center"/>
              <w:rPr>
                <w:rFonts w:ascii="宋体" w:hAnsi="宋体" w:cs="宋体"/>
                <w:color w:val="FF0000"/>
                <w:sz w:val="22"/>
                <w:szCs w:val="21"/>
              </w:rPr>
            </w:pPr>
          </w:p>
        </w:tc>
        <w:tc>
          <w:tcPr>
            <w:tcW w:w="1418" w:type="dxa"/>
            <w:vAlign w:val="center"/>
          </w:tcPr>
          <w:p>
            <w:pPr>
              <w:adjustRightInd w:val="0"/>
              <w:snapToGrid w:val="0"/>
              <w:jc w:val="center"/>
              <w:rPr>
                <w:color w:val="FF0000"/>
                <w:sz w:val="22"/>
                <w:szCs w:val="21"/>
              </w:rPr>
            </w:pPr>
            <w:r>
              <w:rPr>
                <w:color w:val="FF0000"/>
                <w:sz w:val="22"/>
                <w:szCs w:val="21"/>
              </w:rPr>
              <w:t>3</w:t>
            </w:r>
            <w:r>
              <w:rPr>
                <w:color w:val="FF0000"/>
                <w:sz w:val="22"/>
                <w:szCs w:val="21"/>
              </w:rPr>
              <w:t>0</w:t>
            </w:r>
          </w:p>
        </w:tc>
        <w:tc>
          <w:tcPr>
            <w:tcW w:w="1417" w:type="dxa"/>
            <w:vAlign w:val="center"/>
          </w:tcPr>
          <w:p>
            <w:pPr>
              <w:adjustRightInd w:val="0"/>
              <w:snapToGrid w:val="0"/>
              <w:jc w:val="center"/>
              <w:rPr>
                <w:color w:val="FF0000"/>
                <w:sz w:val="22"/>
                <w:szCs w:val="21"/>
              </w:rPr>
            </w:pPr>
            <w:r>
              <w:rPr>
                <w:color w:val="FF0000"/>
                <w:sz w:val="22"/>
                <w:szCs w:val="21"/>
              </w:rPr>
              <w:t>1</w:t>
            </w:r>
          </w:p>
        </w:tc>
        <w:tc>
          <w:tcPr>
            <w:tcW w:w="1701" w:type="dxa"/>
            <w:vAlign w:val="center"/>
          </w:tcPr>
          <w:p>
            <w:pPr>
              <w:adjustRightInd w:val="0"/>
              <w:snapToGrid w:val="0"/>
              <w:jc w:val="center"/>
              <w:rPr>
                <w:color w:val="FF0000"/>
                <w:sz w:val="22"/>
                <w:szCs w:val="21"/>
              </w:rPr>
            </w:pPr>
            <w:r>
              <w:rPr>
                <w:color w:val="FF0000"/>
                <w:sz w:val="22"/>
                <w:szCs w:val="21"/>
              </w:rPr>
              <w:t>30</w:t>
            </w:r>
          </w:p>
        </w:tc>
      </w:tr>
      <w:tr>
        <w:tblPrEx>
          <w:tblLayout w:type="fixed"/>
        </w:tblPrEx>
        <w:trPr>
          <w:trHeight w:val="397" w:hRule="atLeast"/>
        </w:trPr>
        <w:tc>
          <w:tcPr>
            <w:tcW w:w="2268" w:type="dxa"/>
            <w:vAlign w:val="center"/>
          </w:tcPr>
          <w:p>
            <w:pPr>
              <w:adjustRightInd w:val="0"/>
              <w:snapToGrid w:val="0"/>
              <w:jc w:val="center"/>
              <w:rPr>
                <w:rFonts w:ascii="宋体" w:hAnsi="宋体" w:cs="宋体"/>
                <w:color w:val="FF0000"/>
                <w:sz w:val="22"/>
                <w:szCs w:val="21"/>
              </w:rPr>
            </w:pPr>
            <w:r>
              <w:rPr>
                <w:rFonts w:hint="eastAsia" w:ascii="宋体" w:hAnsi="宋体" w:cs="宋体"/>
                <w:color w:val="FF0000"/>
                <w:sz w:val="22"/>
                <w:szCs w:val="21"/>
              </w:rPr>
              <w:t>阅读</w:t>
            </w:r>
          </w:p>
        </w:tc>
        <w:tc>
          <w:tcPr>
            <w:tcW w:w="1134" w:type="dxa"/>
            <w:vAlign w:val="center"/>
          </w:tcPr>
          <w:p>
            <w:pPr>
              <w:adjustRightInd w:val="0"/>
              <w:snapToGrid w:val="0"/>
              <w:jc w:val="center"/>
              <w:rPr>
                <w:rFonts w:ascii="宋体" w:hAnsi="宋体" w:cs="宋体"/>
                <w:color w:val="FF0000"/>
                <w:sz w:val="22"/>
                <w:szCs w:val="21"/>
              </w:rPr>
            </w:pPr>
          </w:p>
        </w:tc>
        <w:tc>
          <w:tcPr>
            <w:tcW w:w="1418" w:type="dxa"/>
            <w:vAlign w:val="center"/>
          </w:tcPr>
          <w:p>
            <w:pPr>
              <w:adjustRightInd w:val="0"/>
              <w:snapToGrid w:val="0"/>
              <w:jc w:val="center"/>
              <w:rPr>
                <w:color w:val="FF0000"/>
                <w:sz w:val="22"/>
                <w:szCs w:val="21"/>
              </w:rPr>
            </w:pPr>
            <w:r>
              <w:rPr>
                <w:color w:val="FF0000"/>
                <w:sz w:val="22"/>
                <w:szCs w:val="21"/>
              </w:rPr>
              <w:t>1</w:t>
            </w:r>
            <w:r>
              <w:rPr>
                <w:color w:val="FF0000"/>
                <w:sz w:val="22"/>
                <w:szCs w:val="21"/>
              </w:rPr>
              <w:t>0</w:t>
            </w:r>
          </w:p>
        </w:tc>
        <w:tc>
          <w:tcPr>
            <w:tcW w:w="1417" w:type="dxa"/>
            <w:vAlign w:val="center"/>
          </w:tcPr>
          <w:p>
            <w:pPr>
              <w:adjustRightInd w:val="0"/>
              <w:snapToGrid w:val="0"/>
              <w:jc w:val="center"/>
              <w:rPr>
                <w:color w:val="FF0000"/>
                <w:sz w:val="22"/>
                <w:szCs w:val="21"/>
              </w:rPr>
            </w:pPr>
            <w:r>
              <w:rPr>
                <w:color w:val="FF0000"/>
                <w:sz w:val="22"/>
                <w:szCs w:val="21"/>
              </w:rPr>
              <w:t>1</w:t>
            </w:r>
          </w:p>
        </w:tc>
        <w:tc>
          <w:tcPr>
            <w:tcW w:w="1701" w:type="dxa"/>
            <w:vAlign w:val="center"/>
          </w:tcPr>
          <w:p>
            <w:pPr>
              <w:adjustRightInd w:val="0"/>
              <w:snapToGrid w:val="0"/>
              <w:jc w:val="center"/>
              <w:rPr>
                <w:color w:val="FF0000"/>
                <w:sz w:val="22"/>
                <w:szCs w:val="21"/>
              </w:rPr>
            </w:pPr>
            <w:r>
              <w:rPr>
                <w:color w:val="FF0000"/>
                <w:sz w:val="22"/>
                <w:szCs w:val="21"/>
              </w:rPr>
              <w:t>1</w:t>
            </w:r>
            <w:r>
              <w:rPr>
                <w:color w:val="FF0000"/>
                <w:sz w:val="22"/>
                <w:szCs w:val="21"/>
              </w:rPr>
              <w:t>0</w:t>
            </w:r>
          </w:p>
        </w:tc>
      </w:tr>
      <w:tr>
        <w:tblPrEx>
          <w:tblLayout w:type="fixed"/>
        </w:tblPrEx>
        <w:trPr>
          <w:trHeight w:val="397" w:hRule="atLeast"/>
        </w:trPr>
        <w:tc>
          <w:tcPr>
            <w:tcW w:w="2268" w:type="dxa"/>
            <w:vAlign w:val="center"/>
          </w:tcPr>
          <w:p>
            <w:pPr>
              <w:adjustRightInd w:val="0"/>
              <w:snapToGrid w:val="0"/>
              <w:jc w:val="center"/>
              <w:rPr>
                <w:rFonts w:ascii="宋体" w:hAnsi="宋体" w:cs="宋体"/>
                <w:sz w:val="22"/>
                <w:szCs w:val="21"/>
              </w:rPr>
            </w:pPr>
            <w:r>
              <w:rPr>
                <w:rFonts w:hint="eastAsia" w:ascii="宋体" w:hAnsi="宋体" w:cs="宋体"/>
                <w:sz w:val="22"/>
                <w:szCs w:val="21"/>
              </w:rPr>
              <w:t>西译汉</w:t>
            </w:r>
          </w:p>
        </w:tc>
        <w:tc>
          <w:tcPr>
            <w:tcW w:w="1134" w:type="dxa"/>
            <w:vAlign w:val="center"/>
          </w:tcPr>
          <w:p>
            <w:pPr>
              <w:adjustRightInd w:val="0"/>
              <w:snapToGrid w:val="0"/>
              <w:jc w:val="center"/>
              <w:rPr>
                <w:rFonts w:ascii="宋体" w:hAnsi="宋体" w:cs="宋体"/>
                <w:sz w:val="22"/>
                <w:szCs w:val="21"/>
              </w:rPr>
            </w:pPr>
          </w:p>
        </w:tc>
        <w:tc>
          <w:tcPr>
            <w:tcW w:w="1418" w:type="dxa"/>
            <w:vAlign w:val="center"/>
          </w:tcPr>
          <w:p>
            <w:pPr>
              <w:adjustRightInd w:val="0"/>
              <w:snapToGrid w:val="0"/>
              <w:jc w:val="center"/>
              <w:rPr>
                <w:sz w:val="22"/>
                <w:szCs w:val="21"/>
              </w:rPr>
            </w:pPr>
            <w:r>
              <w:rPr>
                <w:sz w:val="22"/>
                <w:szCs w:val="21"/>
              </w:rPr>
              <w:t>10</w:t>
            </w:r>
          </w:p>
        </w:tc>
        <w:tc>
          <w:tcPr>
            <w:tcW w:w="1417" w:type="dxa"/>
            <w:vAlign w:val="center"/>
          </w:tcPr>
          <w:p>
            <w:pPr>
              <w:adjustRightInd w:val="0"/>
              <w:snapToGrid w:val="0"/>
              <w:jc w:val="center"/>
              <w:rPr>
                <w:sz w:val="22"/>
                <w:szCs w:val="21"/>
              </w:rPr>
            </w:pPr>
            <w:r>
              <w:rPr>
                <w:sz w:val="22"/>
                <w:szCs w:val="21"/>
              </w:rPr>
              <w:t>2</w:t>
            </w:r>
          </w:p>
        </w:tc>
        <w:tc>
          <w:tcPr>
            <w:tcW w:w="1701" w:type="dxa"/>
            <w:vAlign w:val="center"/>
          </w:tcPr>
          <w:p>
            <w:pPr>
              <w:adjustRightInd w:val="0"/>
              <w:snapToGrid w:val="0"/>
              <w:jc w:val="center"/>
              <w:rPr>
                <w:sz w:val="22"/>
                <w:szCs w:val="21"/>
              </w:rPr>
            </w:pPr>
            <w:r>
              <w:rPr>
                <w:sz w:val="22"/>
                <w:szCs w:val="21"/>
              </w:rPr>
              <w:t>20</w:t>
            </w:r>
          </w:p>
        </w:tc>
      </w:tr>
      <w:tr>
        <w:tblPrEx>
          <w:tblLayout w:type="fixed"/>
        </w:tblPrEx>
        <w:trPr>
          <w:trHeight w:val="397" w:hRule="atLeast"/>
        </w:trPr>
        <w:tc>
          <w:tcPr>
            <w:tcW w:w="2268" w:type="dxa"/>
            <w:tcBorders>
              <w:bottom w:val="single" w:color="auto" w:sz="12" w:space="0"/>
            </w:tcBorders>
            <w:vAlign w:val="center"/>
          </w:tcPr>
          <w:p>
            <w:pPr>
              <w:adjustRightInd w:val="0"/>
              <w:snapToGrid w:val="0"/>
              <w:jc w:val="center"/>
              <w:rPr>
                <w:rFonts w:ascii="宋体" w:hAnsi="宋体"/>
                <w:sz w:val="22"/>
                <w:szCs w:val="21"/>
              </w:rPr>
            </w:pPr>
            <w:r>
              <w:rPr>
                <w:rFonts w:hint="eastAsia" w:ascii="宋体" w:hAnsi="宋体" w:cs="宋体"/>
                <w:sz w:val="22"/>
                <w:szCs w:val="21"/>
              </w:rPr>
              <w:t>小计</w:t>
            </w:r>
          </w:p>
        </w:tc>
        <w:tc>
          <w:tcPr>
            <w:tcW w:w="1134" w:type="dxa"/>
            <w:tcBorders>
              <w:bottom w:val="single" w:color="auto" w:sz="12" w:space="0"/>
            </w:tcBorders>
            <w:vAlign w:val="center"/>
          </w:tcPr>
          <w:p>
            <w:pPr>
              <w:adjustRightInd w:val="0"/>
              <w:snapToGrid w:val="0"/>
              <w:jc w:val="center"/>
              <w:rPr>
                <w:rFonts w:ascii="宋体" w:hAnsi="宋体"/>
                <w:sz w:val="22"/>
                <w:szCs w:val="21"/>
              </w:rPr>
            </w:pPr>
            <w:r>
              <w:rPr>
                <w:rFonts w:hint="eastAsia" w:ascii="宋体" w:hAnsi="宋体" w:cs="宋体"/>
                <w:sz w:val="22"/>
                <w:szCs w:val="21"/>
              </w:rPr>
              <w:t>－</w:t>
            </w:r>
          </w:p>
        </w:tc>
        <w:tc>
          <w:tcPr>
            <w:tcW w:w="1418" w:type="dxa"/>
            <w:tcBorders>
              <w:bottom w:val="single" w:color="auto" w:sz="12" w:space="0"/>
            </w:tcBorders>
            <w:vAlign w:val="center"/>
          </w:tcPr>
          <w:p>
            <w:pPr>
              <w:adjustRightInd w:val="0"/>
              <w:snapToGrid w:val="0"/>
              <w:jc w:val="center"/>
              <w:rPr>
                <w:sz w:val="22"/>
                <w:szCs w:val="21"/>
              </w:rPr>
            </w:pPr>
            <w:r>
              <w:rPr>
                <w:sz w:val="22"/>
                <w:szCs w:val="21"/>
              </w:rPr>
              <w:t>130</w:t>
            </w:r>
          </w:p>
        </w:tc>
        <w:tc>
          <w:tcPr>
            <w:tcW w:w="1417" w:type="dxa"/>
            <w:tcBorders>
              <w:bottom w:val="single" w:color="auto" w:sz="12" w:space="0"/>
            </w:tcBorders>
            <w:vAlign w:val="center"/>
          </w:tcPr>
          <w:p>
            <w:pPr>
              <w:adjustRightInd w:val="0"/>
              <w:snapToGrid w:val="0"/>
              <w:jc w:val="center"/>
              <w:rPr>
                <w:sz w:val="22"/>
                <w:szCs w:val="21"/>
              </w:rPr>
            </w:pPr>
            <w:r>
              <w:rPr>
                <w:sz w:val="22"/>
                <w:szCs w:val="21"/>
              </w:rPr>
              <w:t>－</w:t>
            </w:r>
          </w:p>
        </w:tc>
        <w:tc>
          <w:tcPr>
            <w:tcW w:w="1701" w:type="dxa"/>
            <w:tcBorders>
              <w:bottom w:val="single" w:color="auto" w:sz="12" w:space="0"/>
            </w:tcBorders>
            <w:vAlign w:val="center"/>
          </w:tcPr>
          <w:p>
            <w:pPr>
              <w:adjustRightInd w:val="0"/>
              <w:snapToGrid w:val="0"/>
              <w:jc w:val="center"/>
              <w:rPr>
                <w:sz w:val="22"/>
                <w:szCs w:val="21"/>
              </w:rPr>
            </w:pPr>
            <w:r>
              <w:rPr>
                <w:sz w:val="22"/>
                <w:szCs w:val="21"/>
              </w:rPr>
              <w:t>1</w:t>
            </w:r>
            <w:r>
              <w:rPr>
                <w:rFonts w:hint="eastAsia"/>
                <w:sz w:val="22"/>
                <w:szCs w:val="21"/>
              </w:rPr>
              <w:t>2</w:t>
            </w:r>
            <w:r>
              <w:rPr>
                <w:sz w:val="22"/>
                <w:szCs w:val="21"/>
              </w:rPr>
              <w:t>0</w:t>
            </w:r>
          </w:p>
        </w:tc>
      </w:tr>
    </w:tbl>
    <w:p>
      <w:pPr>
        <w:ind w:firstLine="480" w:firstLineChars="200"/>
        <w:rPr>
          <w:sz w:val="24"/>
        </w:rPr>
      </w:pPr>
      <w:r>
        <w:rPr>
          <w:rFonts w:hint="eastAsia"/>
          <w:sz w:val="24"/>
        </w:rPr>
        <w:t>注：作文题目涉及但不局限于人物或地点介绍，谈论日常活动，谈论个人爱好等，主要考核学生用西语遣词造句和围绕某一话题进行论述的口头表达能力。</w:t>
      </w:r>
    </w:p>
    <w:p>
      <w:pPr>
        <w:adjustRightInd w:val="0"/>
        <w:snapToGrid w:val="0"/>
        <w:spacing w:before="232" w:beforeLines="50" w:line="300" w:lineRule="auto"/>
        <w:rPr>
          <w:b/>
          <w:sz w:val="24"/>
        </w:rPr>
      </w:pPr>
      <w:r>
        <w:rPr>
          <w:rFonts w:hint="eastAsia"/>
          <w:b/>
          <w:sz w:val="24"/>
        </w:rPr>
        <w:t>二、测试内容覆盖</w:t>
      </w:r>
    </w:p>
    <w:p>
      <w:pPr>
        <w:ind w:firstLine="480" w:firstLineChars="200"/>
        <w:rPr>
          <w:sz w:val="24"/>
        </w:rPr>
      </w:pPr>
      <w:r>
        <w:rPr>
          <w:rFonts w:hint="eastAsia"/>
          <w:sz w:val="24"/>
        </w:rPr>
        <w:t>《现代西班牙语1》全书</w:t>
      </w:r>
    </w:p>
    <w:p>
      <w:pPr>
        <w:rPr>
          <w:b/>
          <w:sz w:val="24"/>
        </w:rPr>
      </w:pPr>
      <w:r>
        <w:rPr>
          <w:rFonts w:hint="eastAsia"/>
          <w:b/>
          <w:sz w:val="24"/>
        </w:rPr>
        <w:t>具体如下：</w:t>
      </w:r>
    </w:p>
    <w:p>
      <w:pPr>
        <w:ind w:firstLine="482" w:firstLineChars="200"/>
        <w:rPr>
          <w:rFonts w:ascii="宋体" w:hAnsi="宋体"/>
          <w:b/>
          <w:sz w:val="24"/>
        </w:rPr>
      </w:pPr>
      <w:bookmarkStart w:id="7" w:name="_Toc12119"/>
      <w:r>
        <w:rPr>
          <w:rFonts w:hint="eastAsia" w:ascii="宋体" w:hAnsi="宋体"/>
          <w:b/>
          <w:sz w:val="24"/>
        </w:rPr>
        <w:t>1. 语音知识</w:t>
      </w:r>
    </w:p>
    <w:p>
      <w:pPr>
        <w:pStyle w:val="35"/>
        <w:numPr>
          <w:ilvl w:val="0"/>
          <w:numId w:val="2"/>
        </w:numPr>
        <w:ind w:firstLineChars="0"/>
        <w:rPr>
          <w:rFonts w:ascii="Times New Roman" w:hAnsi="Times New Roman"/>
          <w:sz w:val="24"/>
          <w:szCs w:val="24"/>
          <w:lang w:val="es-ES"/>
        </w:rPr>
      </w:pPr>
      <w:r>
        <w:rPr>
          <w:rFonts w:hint="eastAsia" w:ascii="Times New Roman" w:hAnsi="Times New Roman"/>
          <w:sz w:val="24"/>
          <w:szCs w:val="24"/>
        </w:rPr>
        <w:t>音素</w:t>
      </w:r>
      <w:r>
        <w:rPr>
          <w:rFonts w:hint="eastAsia" w:ascii="Times New Roman" w:hAnsi="Times New Roman"/>
          <w:sz w:val="24"/>
          <w:szCs w:val="24"/>
          <w:lang w:val="es-ES"/>
        </w:rPr>
        <w:t xml:space="preserve">：a, b, c, d, e, f, g, h, </w:t>
      </w:r>
      <w:r>
        <w:rPr>
          <w:rFonts w:ascii="Times New Roman" w:hAnsi="Times New Roman"/>
          <w:sz w:val="24"/>
          <w:szCs w:val="24"/>
          <w:lang w:val="es-ES"/>
        </w:rPr>
        <w:t>i, j, k, l, ll, m, n, ñ, o, p, q, r, s, t, u, v, w, x, y, z</w:t>
      </w:r>
    </w:p>
    <w:p>
      <w:pPr>
        <w:pStyle w:val="35"/>
        <w:numPr>
          <w:ilvl w:val="0"/>
          <w:numId w:val="2"/>
        </w:numPr>
        <w:ind w:firstLineChars="0"/>
        <w:rPr>
          <w:rFonts w:ascii="Times New Roman" w:hAnsi="Times New Roman"/>
          <w:sz w:val="24"/>
          <w:szCs w:val="24"/>
          <w:lang w:val="es-ES"/>
        </w:rPr>
      </w:pPr>
      <w:r>
        <w:rPr>
          <w:rFonts w:hint="eastAsia" w:ascii="Times New Roman" w:hAnsi="Times New Roman"/>
          <w:sz w:val="24"/>
          <w:szCs w:val="24"/>
          <w:lang w:val="es-ES"/>
        </w:rPr>
        <w:t>清音与浊音</w:t>
      </w:r>
    </w:p>
    <w:p>
      <w:pPr>
        <w:pStyle w:val="35"/>
        <w:numPr>
          <w:ilvl w:val="0"/>
          <w:numId w:val="2"/>
        </w:numPr>
        <w:ind w:firstLineChars="0"/>
        <w:rPr>
          <w:rFonts w:ascii="Times New Roman" w:hAnsi="Times New Roman"/>
          <w:sz w:val="24"/>
          <w:szCs w:val="24"/>
          <w:lang w:val="es-ES"/>
        </w:rPr>
      </w:pPr>
      <w:r>
        <w:rPr>
          <w:rFonts w:hint="eastAsia" w:ascii="Times New Roman" w:hAnsi="Times New Roman"/>
          <w:sz w:val="24"/>
          <w:szCs w:val="24"/>
          <w:lang w:val="es-ES"/>
        </w:rPr>
        <w:t>塞音与擦音</w:t>
      </w:r>
    </w:p>
    <w:p>
      <w:pPr>
        <w:pStyle w:val="35"/>
        <w:numPr>
          <w:ilvl w:val="0"/>
          <w:numId w:val="2"/>
        </w:numPr>
        <w:ind w:firstLineChars="0"/>
        <w:rPr>
          <w:rFonts w:ascii="Times New Roman" w:hAnsi="Times New Roman"/>
          <w:sz w:val="24"/>
          <w:szCs w:val="24"/>
          <w:lang w:val="es-ES"/>
        </w:rPr>
      </w:pPr>
      <w:r>
        <w:rPr>
          <w:rFonts w:hint="eastAsia" w:ascii="Times New Roman" w:hAnsi="Times New Roman"/>
          <w:sz w:val="24"/>
          <w:szCs w:val="24"/>
          <w:lang w:val="es-ES"/>
        </w:rPr>
        <w:t>二重元音</w:t>
      </w:r>
    </w:p>
    <w:p>
      <w:pPr>
        <w:pStyle w:val="35"/>
        <w:numPr>
          <w:ilvl w:val="0"/>
          <w:numId w:val="2"/>
        </w:numPr>
        <w:ind w:firstLineChars="0"/>
        <w:rPr>
          <w:rFonts w:ascii="Times New Roman" w:hAnsi="Times New Roman"/>
          <w:sz w:val="24"/>
          <w:szCs w:val="24"/>
          <w:lang w:val="es-ES"/>
        </w:rPr>
      </w:pPr>
      <w:r>
        <w:rPr>
          <w:rFonts w:hint="eastAsia" w:ascii="Times New Roman" w:hAnsi="Times New Roman" w:cs="仿宋"/>
          <w:sz w:val="24"/>
          <w:szCs w:val="24"/>
        </w:rPr>
        <w:t>二重元音中的重音和音节</w:t>
      </w:r>
    </w:p>
    <w:p>
      <w:pPr>
        <w:pStyle w:val="35"/>
        <w:numPr>
          <w:ilvl w:val="0"/>
          <w:numId w:val="2"/>
        </w:numPr>
        <w:ind w:firstLineChars="0"/>
        <w:rPr>
          <w:rFonts w:ascii="Times New Roman" w:hAnsi="Times New Roman"/>
          <w:sz w:val="24"/>
          <w:szCs w:val="24"/>
          <w:lang w:val="es-ES"/>
        </w:rPr>
      </w:pPr>
      <w:r>
        <w:rPr>
          <w:rFonts w:hint="eastAsia" w:ascii="Times New Roman" w:hAnsi="Times New Roman"/>
          <w:sz w:val="24"/>
          <w:szCs w:val="24"/>
        </w:rPr>
        <w:t>三重元音</w:t>
      </w:r>
    </w:p>
    <w:p>
      <w:pPr>
        <w:pStyle w:val="35"/>
        <w:numPr>
          <w:ilvl w:val="0"/>
          <w:numId w:val="2"/>
        </w:numPr>
        <w:ind w:firstLineChars="0"/>
        <w:rPr>
          <w:rFonts w:ascii="Times New Roman" w:hAnsi="Times New Roman"/>
          <w:sz w:val="24"/>
          <w:szCs w:val="24"/>
          <w:lang w:val="es-ES"/>
        </w:rPr>
      </w:pPr>
      <w:r>
        <w:rPr>
          <w:rFonts w:hint="eastAsia" w:ascii="Times New Roman" w:hAnsi="Times New Roman" w:cs="仿宋"/>
          <w:sz w:val="24"/>
          <w:szCs w:val="24"/>
        </w:rPr>
        <w:t>以n结尾的音节的发音</w:t>
      </w:r>
    </w:p>
    <w:p>
      <w:pPr>
        <w:pStyle w:val="35"/>
        <w:numPr>
          <w:ilvl w:val="0"/>
          <w:numId w:val="2"/>
        </w:numPr>
        <w:ind w:firstLineChars="0"/>
        <w:rPr>
          <w:rFonts w:ascii="Times New Roman" w:hAnsi="Times New Roman"/>
          <w:sz w:val="24"/>
          <w:szCs w:val="24"/>
          <w:lang w:val="es-ES"/>
        </w:rPr>
      </w:pPr>
      <w:r>
        <w:rPr>
          <w:rFonts w:hint="eastAsia" w:ascii="Times New Roman" w:hAnsi="Times New Roman"/>
          <w:sz w:val="24"/>
          <w:szCs w:val="24"/>
          <w:lang w:val="es-ES"/>
        </w:rPr>
        <w:t>分音节规则</w:t>
      </w:r>
    </w:p>
    <w:p>
      <w:pPr>
        <w:pStyle w:val="35"/>
        <w:numPr>
          <w:ilvl w:val="0"/>
          <w:numId w:val="2"/>
        </w:numPr>
        <w:ind w:firstLineChars="0"/>
        <w:rPr>
          <w:rFonts w:ascii="Times New Roman" w:hAnsi="Times New Roman"/>
          <w:sz w:val="24"/>
          <w:szCs w:val="24"/>
          <w:lang w:val="es-ES"/>
        </w:rPr>
      </w:pPr>
      <w:r>
        <w:rPr>
          <w:rFonts w:hint="eastAsia" w:ascii="Times New Roman" w:hAnsi="Times New Roman"/>
          <w:sz w:val="24"/>
          <w:szCs w:val="24"/>
          <w:lang w:val="es-ES"/>
        </w:rPr>
        <w:t>重读规则</w:t>
      </w:r>
    </w:p>
    <w:p>
      <w:pPr>
        <w:pStyle w:val="35"/>
        <w:numPr>
          <w:ilvl w:val="0"/>
          <w:numId w:val="2"/>
        </w:numPr>
        <w:ind w:firstLineChars="0"/>
        <w:rPr>
          <w:rFonts w:ascii="Times New Roman" w:hAnsi="Times New Roman"/>
          <w:sz w:val="24"/>
          <w:szCs w:val="24"/>
          <w:lang w:val="es-ES"/>
        </w:rPr>
      </w:pPr>
      <w:r>
        <w:rPr>
          <w:rFonts w:hint="eastAsia" w:ascii="Times New Roman" w:hAnsi="Times New Roman" w:cs="仿宋"/>
          <w:sz w:val="24"/>
          <w:szCs w:val="24"/>
        </w:rPr>
        <w:t>位于词首或介于两个元音之间的相邻辅音的发音</w:t>
      </w:r>
    </w:p>
    <w:p>
      <w:pPr>
        <w:pStyle w:val="35"/>
        <w:numPr>
          <w:ilvl w:val="0"/>
          <w:numId w:val="2"/>
        </w:numPr>
        <w:ind w:firstLineChars="0"/>
        <w:rPr>
          <w:rFonts w:ascii="Times New Roman" w:hAnsi="Times New Roman"/>
          <w:sz w:val="24"/>
          <w:szCs w:val="24"/>
          <w:lang w:val="es-ES"/>
        </w:rPr>
      </w:pPr>
      <w:r>
        <w:rPr>
          <w:rFonts w:hint="eastAsia" w:ascii="Times New Roman" w:hAnsi="Times New Roman" w:cs="仿宋"/>
          <w:sz w:val="24"/>
          <w:szCs w:val="24"/>
        </w:rPr>
        <w:t>陈述句和疑问句的语调</w:t>
      </w:r>
    </w:p>
    <w:p>
      <w:pPr>
        <w:pStyle w:val="35"/>
        <w:numPr>
          <w:ilvl w:val="0"/>
          <w:numId w:val="2"/>
        </w:numPr>
        <w:ind w:firstLineChars="0"/>
        <w:rPr>
          <w:rFonts w:ascii="Times New Roman" w:hAnsi="Times New Roman"/>
          <w:sz w:val="24"/>
          <w:szCs w:val="24"/>
          <w:lang w:val="es-ES"/>
        </w:rPr>
      </w:pPr>
      <w:r>
        <w:rPr>
          <w:rFonts w:hint="eastAsia" w:ascii="Times New Roman" w:hAnsi="Times New Roman" w:cs="仿宋"/>
          <w:sz w:val="24"/>
          <w:szCs w:val="24"/>
        </w:rPr>
        <w:t>重读词与非重读词</w:t>
      </w:r>
    </w:p>
    <w:p>
      <w:pPr>
        <w:pStyle w:val="35"/>
        <w:numPr>
          <w:ilvl w:val="0"/>
          <w:numId w:val="2"/>
        </w:numPr>
        <w:ind w:firstLineChars="0"/>
        <w:rPr>
          <w:rFonts w:ascii="Times New Roman" w:hAnsi="Times New Roman"/>
          <w:sz w:val="24"/>
          <w:szCs w:val="24"/>
          <w:lang w:val="es-ES"/>
        </w:rPr>
      </w:pPr>
      <w:r>
        <w:rPr>
          <w:rFonts w:hint="eastAsia" w:ascii="Times New Roman" w:hAnsi="Times New Roman" w:cs="仿宋"/>
          <w:sz w:val="24"/>
          <w:szCs w:val="24"/>
        </w:rPr>
        <w:t>语调群</w:t>
      </w:r>
    </w:p>
    <w:p>
      <w:pPr>
        <w:pStyle w:val="35"/>
        <w:numPr>
          <w:ilvl w:val="0"/>
          <w:numId w:val="2"/>
        </w:numPr>
        <w:ind w:firstLineChars="0"/>
        <w:rPr>
          <w:rFonts w:ascii="Times New Roman" w:hAnsi="Times New Roman"/>
          <w:sz w:val="24"/>
          <w:szCs w:val="24"/>
          <w:lang w:val="es-ES"/>
        </w:rPr>
      </w:pPr>
      <w:r>
        <w:rPr>
          <w:rFonts w:hint="eastAsia" w:ascii="Times New Roman" w:hAnsi="Times New Roman" w:cs="仿宋"/>
          <w:sz w:val="24"/>
          <w:szCs w:val="24"/>
        </w:rPr>
        <w:t>连读</w:t>
      </w:r>
    </w:p>
    <w:p>
      <w:pPr>
        <w:ind w:firstLine="482" w:firstLineChars="200"/>
        <w:rPr>
          <w:b/>
          <w:sz w:val="24"/>
        </w:rPr>
      </w:pPr>
      <w:r>
        <w:rPr>
          <w:rFonts w:hint="eastAsia"/>
          <w:b/>
          <w:sz w:val="24"/>
        </w:rPr>
        <w:t>2. 语法知识</w:t>
      </w:r>
    </w:p>
    <w:p>
      <w:pPr>
        <w:pStyle w:val="35"/>
        <w:numPr>
          <w:ilvl w:val="0"/>
          <w:numId w:val="3"/>
        </w:numPr>
        <w:ind w:firstLineChars="0"/>
        <w:rPr>
          <w:rFonts w:ascii="Times New Roman" w:hAnsi="Times New Roman"/>
          <w:sz w:val="24"/>
          <w:szCs w:val="24"/>
        </w:rPr>
      </w:pPr>
      <w:r>
        <w:rPr>
          <w:rFonts w:hint="eastAsia" w:ascii="Times New Roman" w:hAnsi="Times New Roman"/>
          <w:sz w:val="24"/>
          <w:szCs w:val="24"/>
        </w:rPr>
        <w:t>动词各人称、各时态的变位规则</w:t>
      </w:r>
    </w:p>
    <w:p>
      <w:pPr>
        <w:pStyle w:val="35"/>
        <w:numPr>
          <w:ilvl w:val="0"/>
          <w:numId w:val="3"/>
        </w:numPr>
        <w:ind w:firstLineChars="0"/>
        <w:rPr>
          <w:rFonts w:ascii="Times New Roman" w:hAnsi="Times New Roman"/>
          <w:sz w:val="24"/>
          <w:szCs w:val="24"/>
        </w:rPr>
      </w:pPr>
      <w:r>
        <w:rPr>
          <w:rFonts w:hint="eastAsia" w:ascii="Times New Roman" w:hAnsi="Times New Roman"/>
          <w:sz w:val="24"/>
          <w:szCs w:val="24"/>
        </w:rPr>
        <w:t>普通名词与专有名词</w:t>
      </w:r>
    </w:p>
    <w:p>
      <w:pPr>
        <w:pStyle w:val="35"/>
        <w:numPr>
          <w:ilvl w:val="0"/>
          <w:numId w:val="3"/>
        </w:numPr>
        <w:ind w:firstLineChars="0"/>
        <w:rPr>
          <w:rFonts w:ascii="Times New Roman" w:hAnsi="Times New Roman"/>
          <w:sz w:val="24"/>
          <w:szCs w:val="24"/>
        </w:rPr>
      </w:pPr>
      <w:r>
        <w:rPr>
          <w:rFonts w:hint="eastAsia" w:ascii="Times New Roman" w:hAnsi="Times New Roman"/>
          <w:sz w:val="24"/>
          <w:szCs w:val="24"/>
        </w:rPr>
        <w:t>名词的数</w:t>
      </w:r>
    </w:p>
    <w:p>
      <w:pPr>
        <w:pStyle w:val="35"/>
        <w:numPr>
          <w:ilvl w:val="0"/>
          <w:numId w:val="3"/>
        </w:numPr>
        <w:ind w:firstLineChars="0"/>
        <w:rPr>
          <w:rFonts w:ascii="Times New Roman" w:hAnsi="Times New Roman"/>
          <w:sz w:val="24"/>
          <w:szCs w:val="24"/>
        </w:rPr>
      </w:pPr>
      <w:r>
        <w:rPr>
          <w:rFonts w:hint="eastAsia" w:ascii="Times New Roman" w:hAnsi="Times New Roman"/>
          <w:sz w:val="24"/>
          <w:szCs w:val="24"/>
        </w:rPr>
        <w:t>名词的性</w:t>
      </w:r>
    </w:p>
    <w:p>
      <w:pPr>
        <w:pStyle w:val="35"/>
        <w:numPr>
          <w:ilvl w:val="0"/>
          <w:numId w:val="3"/>
        </w:numPr>
        <w:ind w:firstLineChars="0"/>
        <w:rPr>
          <w:rFonts w:ascii="Times New Roman" w:hAnsi="Times New Roman"/>
          <w:sz w:val="24"/>
          <w:szCs w:val="24"/>
        </w:rPr>
      </w:pPr>
      <w:r>
        <w:rPr>
          <w:rFonts w:hint="eastAsia" w:ascii="Times New Roman" w:hAnsi="Times New Roman"/>
          <w:sz w:val="24"/>
          <w:szCs w:val="24"/>
        </w:rPr>
        <w:t>主格人称代词</w:t>
      </w:r>
    </w:p>
    <w:p>
      <w:pPr>
        <w:pStyle w:val="35"/>
        <w:numPr>
          <w:ilvl w:val="0"/>
          <w:numId w:val="3"/>
        </w:numPr>
        <w:ind w:firstLineChars="0"/>
        <w:rPr>
          <w:rFonts w:ascii="Times New Roman" w:hAnsi="Times New Roman"/>
          <w:sz w:val="24"/>
          <w:szCs w:val="24"/>
        </w:rPr>
      </w:pPr>
      <w:r>
        <w:rPr>
          <w:rFonts w:hint="eastAsia" w:ascii="Times New Roman" w:hAnsi="Times New Roman"/>
          <w:sz w:val="24"/>
          <w:szCs w:val="24"/>
        </w:rPr>
        <w:t>定冠词、不定冠词的用法</w:t>
      </w:r>
    </w:p>
    <w:p>
      <w:pPr>
        <w:pStyle w:val="35"/>
        <w:numPr>
          <w:ilvl w:val="0"/>
          <w:numId w:val="3"/>
        </w:numPr>
        <w:ind w:firstLineChars="0"/>
        <w:rPr>
          <w:rFonts w:ascii="Times New Roman" w:hAnsi="Times New Roman"/>
          <w:sz w:val="24"/>
          <w:szCs w:val="24"/>
        </w:rPr>
      </w:pPr>
      <w:r>
        <w:rPr>
          <w:rFonts w:hint="eastAsia" w:ascii="Times New Roman" w:hAnsi="Times New Roman"/>
          <w:sz w:val="24"/>
          <w:szCs w:val="24"/>
        </w:rPr>
        <w:t>介词的用法</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形容词的性、数及相关名词的性、数要一致</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非重读物主形容词</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指示形容词和指示代词</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代词式动词</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直接宾语与宾格人称代词</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钟点表示法</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无人称动词haber的用法</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基数词</w:t>
      </w:r>
    </w:p>
    <w:p>
      <w:pPr>
        <w:pStyle w:val="35"/>
        <w:numPr>
          <w:ilvl w:val="0"/>
          <w:numId w:val="3"/>
        </w:numPr>
        <w:ind w:firstLineChars="0"/>
        <w:rPr>
          <w:rFonts w:ascii="Times New Roman" w:hAnsi="Times New Roman"/>
          <w:sz w:val="24"/>
          <w:szCs w:val="24"/>
        </w:rPr>
      </w:pPr>
      <w:r>
        <w:rPr>
          <w:rFonts w:hint="eastAsia" w:ascii="Times New Roman" w:hAnsi="Times New Roman"/>
          <w:sz w:val="24"/>
          <w:szCs w:val="24"/>
        </w:rPr>
        <w:t>动词gustar和encantar的用法</w:t>
      </w:r>
    </w:p>
    <w:p>
      <w:pPr>
        <w:pStyle w:val="35"/>
        <w:numPr>
          <w:ilvl w:val="0"/>
          <w:numId w:val="3"/>
        </w:numPr>
        <w:ind w:firstLineChars="0"/>
        <w:rPr>
          <w:rFonts w:ascii="Times New Roman" w:hAnsi="Times New Roman"/>
          <w:sz w:val="24"/>
          <w:szCs w:val="24"/>
        </w:rPr>
      </w:pPr>
      <w:r>
        <w:rPr>
          <w:rFonts w:hint="eastAsia" w:ascii="Times New Roman" w:hAnsi="Times New Roman"/>
          <w:sz w:val="24"/>
          <w:szCs w:val="24"/>
        </w:rPr>
        <w:t>连接词cuando或介词结构al + inf.与时间从句</w:t>
      </w:r>
    </w:p>
    <w:p>
      <w:pPr>
        <w:pStyle w:val="35"/>
        <w:numPr>
          <w:ilvl w:val="0"/>
          <w:numId w:val="3"/>
        </w:numPr>
        <w:ind w:firstLineChars="0"/>
        <w:rPr>
          <w:rFonts w:ascii="Times New Roman" w:hAnsi="Times New Roman"/>
          <w:sz w:val="24"/>
          <w:szCs w:val="24"/>
        </w:rPr>
      </w:pPr>
      <w:r>
        <w:rPr>
          <w:rFonts w:hint="eastAsia" w:ascii="Times New Roman" w:hAnsi="Times New Roman"/>
          <w:sz w:val="24"/>
          <w:szCs w:val="24"/>
        </w:rPr>
        <w:t>疑问副词cuándo及其引导的疑问句</w:t>
      </w:r>
    </w:p>
    <w:p>
      <w:pPr>
        <w:pStyle w:val="35"/>
        <w:numPr>
          <w:ilvl w:val="0"/>
          <w:numId w:val="3"/>
        </w:numPr>
        <w:ind w:firstLineChars="0"/>
        <w:rPr>
          <w:rFonts w:ascii="Times New Roman" w:hAnsi="Times New Roman"/>
          <w:sz w:val="24"/>
          <w:szCs w:val="24"/>
        </w:rPr>
      </w:pPr>
      <w:r>
        <w:rPr>
          <w:rFonts w:hint="eastAsia" w:ascii="Times New Roman" w:hAnsi="Times New Roman"/>
          <w:sz w:val="24"/>
          <w:szCs w:val="24"/>
        </w:rPr>
        <w:t>不定代词nada的用法</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间接宾语和与格人称代词</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连接词porque及原因从句</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疑问副词por qué</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重读物主形容词和物主代词</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疑问代词cuál的用法</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感叹句</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如何回答否定形式的一般疑问句</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宾格、与格人称代词同时使用</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连接词si和条件从句</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直接宾语从句</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关系代词que与定语从句</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副动词的用法</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虚拟式现在时</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直接引语与间接引语</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形容词比较级</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连接词y/e, o/u和ni</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不定代词nadie</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夺格人称代词</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自复被动句</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无人称句</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形容词的位置</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过去分词</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系动词ser和estar的区别</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hacer falta的单一人称用法</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动词短语llevar</w:t>
      </w:r>
      <w:r>
        <w:rPr>
          <w:rFonts w:ascii="Times New Roman" w:hAnsi="Times New Roman" w:cs="仿宋"/>
          <w:sz w:val="24"/>
          <w:szCs w:val="24"/>
        </w:rPr>
        <w:t xml:space="preserve"> </w:t>
      </w:r>
      <w:r>
        <w:rPr>
          <w:rFonts w:hint="eastAsia" w:ascii="Times New Roman" w:hAnsi="Times New Roman" w:cs="仿宋"/>
          <w:sz w:val="24"/>
          <w:szCs w:val="24"/>
        </w:rPr>
        <w:t>+</w:t>
      </w:r>
      <w:r>
        <w:rPr>
          <w:rFonts w:ascii="Times New Roman" w:hAnsi="Times New Roman" w:cs="仿宋"/>
          <w:sz w:val="24"/>
          <w:szCs w:val="24"/>
        </w:rPr>
        <w:t xml:space="preserve"> </w:t>
      </w:r>
      <w:r>
        <w:rPr>
          <w:rFonts w:hint="eastAsia" w:ascii="Times New Roman" w:hAnsi="Times New Roman" w:cs="仿宋"/>
          <w:sz w:val="24"/>
          <w:szCs w:val="24"/>
        </w:rPr>
        <w:t>p.p.</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动词短语llevar</w:t>
      </w:r>
      <w:r>
        <w:rPr>
          <w:rFonts w:ascii="Times New Roman" w:hAnsi="Times New Roman" w:cs="仿宋"/>
          <w:sz w:val="24"/>
          <w:szCs w:val="24"/>
        </w:rPr>
        <w:t xml:space="preserve"> </w:t>
      </w:r>
      <w:r>
        <w:rPr>
          <w:rFonts w:hint="eastAsia" w:ascii="Times New Roman" w:hAnsi="Times New Roman" w:cs="仿宋"/>
          <w:sz w:val="24"/>
          <w:szCs w:val="24"/>
        </w:rPr>
        <w:t>+</w:t>
      </w:r>
      <w:r>
        <w:rPr>
          <w:rFonts w:ascii="Times New Roman" w:hAnsi="Times New Roman" w:cs="仿宋"/>
          <w:sz w:val="24"/>
          <w:szCs w:val="24"/>
        </w:rPr>
        <w:t xml:space="preserve"> </w:t>
      </w:r>
      <w:r>
        <w:rPr>
          <w:rFonts w:hint="eastAsia" w:ascii="Times New Roman" w:hAnsi="Times New Roman" w:cs="仿宋"/>
          <w:sz w:val="24"/>
          <w:szCs w:val="24"/>
        </w:rPr>
        <w:t>gerundio</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动词短语estar</w:t>
      </w:r>
      <w:r>
        <w:rPr>
          <w:rFonts w:ascii="Times New Roman" w:hAnsi="Times New Roman" w:cs="仿宋"/>
          <w:sz w:val="24"/>
          <w:szCs w:val="24"/>
        </w:rPr>
        <w:t xml:space="preserve"> </w:t>
      </w:r>
      <w:r>
        <w:rPr>
          <w:rFonts w:hint="eastAsia" w:ascii="Times New Roman" w:hAnsi="Times New Roman" w:cs="仿宋"/>
          <w:sz w:val="24"/>
          <w:szCs w:val="24"/>
        </w:rPr>
        <w:t>+</w:t>
      </w:r>
      <w:r>
        <w:rPr>
          <w:rFonts w:ascii="Times New Roman" w:hAnsi="Times New Roman" w:cs="仿宋"/>
          <w:sz w:val="24"/>
          <w:szCs w:val="24"/>
        </w:rPr>
        <w:t xml:space="preserve"> </w:t>
      </w:r>
      <w:r>
        <w:rPr>
          <w:rFonts w:hint="eastAsia" w:ascii="Times New Roman" w:hAnsi="Times New Roman" w:cs="仿宋"/>
          <w:sz w:val="24"/>
          <w:szCs w:val="24"/>
        </w:rPr>
        <w:t>gerundio</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动词短语querer</w:t>
      </w:r>
      <w:r>
        <w:rPr>
          <w:rFonts w:ascii="Times New Roman" w:hAnsi="Times New Roman" w:cs="仿宋"/>
          <w:sz w:val="24"/>
          <w:szCs w:val="24"/>
        </w:rPr>
        <w:t xml:space="preserve"> + inf</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动词短语ir a + inf.</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动词短语tener que + inf.</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动词短语poder + inf</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动词短语venir a + inf.</w:t>
      </w:r>
    </w:p>
    <w:p>
      <w:pPr>
        <w:pStyle w:val="35"/>
        <w:numPr>
          <w:ilvl w:val="0"/>
          <w:numId w:val="3"/>
        </w:numPr>
        <w:ind w:firstLineChars="0"/>
        <w:rPr>
          <w:rFonts w:ascii="Times New Roman" w:hAnsi="Times New Roman"/>
          <w:sz w:val="24"/>
          <w:szCs w:val="24"/>
        </w:rPr>
      </w:pPr>
      <w:r>
        <w:rPr>
          <w:rFonts w:hint="eastAsia" w:ascii="Times New Roman" w:hAnsi="Times New Roman" w:cs="仿宋"/>
          <w:sz w:val="24"/>
          <w:szCs w:val="24"/>
        </w:rPr>
        <w:t>动词短语volver a + inf.</w:t>
      </w:r>
    </w:p>
    <w:p>
      <w:pPr>
        <w:ind w:firstLine="482" w:firstLineChars="200"/>
        <w:rPr>
          <w:b/>
          <w:sz w:val="24"/>
        </w:rPr>
      </w:pPr>
      <w:r>
        <w:rPr>
          <w:rFonts w:hint="eastAsia"/>
          <w:b/>
          <w:sz w:val="24"/>
        </w:rPr>
        <w:t>3.</w:t>
      </w:r>
      <w:r>
        <w:rPr>
          <w:b/>
          <w:sz w:val="24"/>
        </w:rPr>
        <w:t xml:space="preserve"> </w:t>
      </w:r>
      <w:r>
        <w:rPr>
          <w:rFonts w:hint="eastAsia"/>
          <w:b/>
          <w:sz w:val="24"/>
        </w:rPr>
        <w:t>交际知识</w:t>
      </w:r>
    </w:p>
    <w:p>
      <w:pPr>
        <w:pStyle w:val="35"/>
        <w:numPr>
          <w:ilvl w:val="0"/>
          <w:numId w:val="4"/>
        </w:numPr>
        <w:ind w:firstLineChars="0"/>
        <w:rPr>
          <w:rFonts w:ascii="Times New Roman" w:hAnsi="Times New Roman"/>
          <w:sz w:val="24"/>
          <w:szCs w:val="24"/>
        </w:rPr>
      </w:pPr>
      <w:r>
        <w:rPr>
          <w:rFonts w:hint="eastAsia" w:ascii="Times New Roman" w:hAnsi="Times New Roman"/>
          <w:sz w:val="24"/>
          <w:szCs w:val="24"/>
        </w:rPr>
        <w:t>问候</w:t>
      </w:r>
    </w:p>
    <w:p>
      <w:pPr>
        <w:pStyle w:val="35"/>
        <w:numPr>
          <w:ilvl w:val="0"/>
          <w:numId w:val="4"/>
        </w:numPr>
        <w:ind w:firstLineChars="0"/>
        <w:rPr>
          <w:rFonts w:ascii="Times New Roman" w:hAnsi="Times New Roman"/>
          <w:sz w:val="24"/>
          <w:szCs w:val="24"/>
        </w:rPr>
      </w:pPr>
      <w:r>
        <w:rPr>
          <w:rFonts w:hint="eastAsia" w:ascii="Times New Roman" w:hAnsi="Times New Roman"/>
          <w:sz w:val="24"/>
          <w:szCs w:val="24"/>
        </w:rPr>
        <w:t>自我介绍</w:t>
      </w:r>
    </w:p>
    <w:p>
      <w:pPr>
        <w:pStyle w:val="35"/>
        <w:numPr>
          <w:ilvl w:val="0"/>
          <w:numId w:val="4"/>
        </w:numPr>
        <w:ind w:firstLineChars="0"/>
        <w:rPr>
          <w:rFonts w:ascii="Times New Roman" w:hAnsi="Times New Roman"/>
          <w:sz w:val="24"/>
          <w:szCs w:val="24"/>
        </w:rPr>
      </w:pPr>
      <w:r>
        <w:rPr>
          <w:rFonts w:hint="eastAsia" w:ascii="Times New Roman" w:hAnsi="Times New Roman"/>
          <w:sz w:val="24"/>
          <w:szCs w:val="24"/>
        </w:rPr>
        <w:t>介绍他人</w:t>
      </w:r>
    </w:p>
    <w:p>
      <w:pPr>
        <w:pStyle w:val="35"/>
        <w:numPr>
          <w:ilvl w:val="0"/>
          <w:numId w:val="4"/>
        </w:numPr>
        <w:ind w:firstLineChars="0"/>
        <w:rPr>
          <w:rFonts w:ascii="Times New Roman" w:hAnsi="Times New Roman"/>
          <w:sz w:val="24"/>
          <w:szCs w:val="24"/>
        </w:rPr>
      </w:pPr>
      <w:r>
        <w:rPr>
          <w:rFonts w:hint="eastAsia" w:ascii="Times New Roman" w:hAnsi="Times New Roman"/>
          <w:sz w:val="24"/>
          <w:szCs w:val="24"/>
        </w:rPr>
        <w:t>个人信息</w:t>
      </w:r>
    </w:p>
    <w:p>
      <w:pPr>
        <w:pStyle w:val="35"/>
        <w:numPr>
          <w:ilvl w:val="0"/>
          <w:numId w:val="4"/>
        </w:numPr>
        <w:ind w:firstLineChars="0"/>
        <w:rPr>
          <w:rFonts w:ascii="Times New Roman" w:hAnsi="Times New Roman"/>
          <w:sz w:val="24"/>
          <w:szCs w:val="24"/>
        </w:rPr>
      </w:pPr>
      <w:r>
        <w:rPr>
          <w:rFonts w:hint="eastAsia" w:ascii="Times New Roman" w:hAnsi="Times New Roman"/>
          <w:sz w:val="24"/>
          <w:szCs w:val="24"/>
        </w:rPr>
        <w:t>国籍</w:t>
      </w:r>
    </w:p>
    <w:p>
      <w:pPr>
        <w:pStyle w:val="35"/>
        <w:numPr>
          <w:ilvl w:val="0"/>
          <w:numId w:val="4"/>
        </w:numPr>
        <w:ind w:firstLineChars="0"/>
        <w:rPr>
          <w:rFonts w:ascii="Times New Roman" w:hAnsi="Times New Roman"/>
          <w:sz w:val="24"/>
          <w:szCs w:val="24"/>
        </w:rPr>
      </w:pPr>
      <w:r>
        <w:rPr>
          <w:rFonts w:hint="eastAsia" w:ascii="Times New Roman" w:hAnsi="Times New Roman"/>
          <w:sz w:val="24"/>
          <w:szCs w:val="24"/>
        </w:rPr>
        <w:t>职业</w:t>
      </w:r>
    </w:p>
    <w:p>
      <w:pPr>
        <w:pStyle w:val="35"/>
        <w:numPr>
          <w:ilvl w:val="0"/>
          <w:numId w:val="4"/>
        </w:numPr>
        <w:ind w:firstLineChars="0"/>
        <w:rPr>
          <w:rFonts w:ascii="Times New Roman" w:hAnsi="Times New Roman"/>
          <w:sz w:val="24"/>
          <w:szCs w:val="24"/>
        </w:rPr>
      </w:pPr>
      <w:r>
        <w:rPr>
          <w:rFonts w:hint="eastAsia" w:ascii="Times New Roman" w:hAnsi="Times New Roman"/>
          <w:sz w:val="24"/>
          <w:szCs w:val="24"/>
        </w:rPr>
        <w:t>介绍家庭成员</w:t>
      </w:r>
    </w:p>
    <w:p>
      <w:pPr>
        <w:pStyle w:val="35"/>
        <w:numPr>
          <w:ilvl w:val="0"/>
          <w:numId w:val="4"/>
        </w:numPr>
        <w:ind w:firstLineChars="0"/>
        <w:rPr>
          <w:rFonts w:ascii="Times New Roman" w:hAnsi="Times New Roman"/>
          <w:sz w:val="24"/>
          <w:szCs w:val="24"/>
        </w:rPr>
      </w:pPr>
      <w:r>
        <w:rPr>
          <w:rFonts w:hint="eastAsia" w:ascii="Times New Roman" w:hAnsi="Times New Roman"/>
          <w:sz w:val="24"/>
          <w:szCs w:val="24"/>
        </w:rPr>
        <w:t>叙述、谈论日常活动</w:t>
      </w:r>
    </w:p>
    <w:p>
      <w:pPr>
        <w:pStyle w:val="35"/>
        <w:numPr>
          <w:ilvl w:val="0"/>
          <w:numId w:val="4"/>
        </w:numPr>
        <w:ind w:firstLineChars="0"/>
        <w:rPr>
          <w:rFonts w:ascii="Times New Roman" w:hAnsi="Times New Roman"/>
          <w:sz w:val="24"/>
          <w:szCs w:val="24"/>
        </w:rPr>
      </w:pPr>
      <w:r>
        <w:rPr>
          <w:rFonts w:hint="eastAsia" w:ascii="Times New Roman" w:hAnsi="Times New Roman" w:cs="仿宋"/>
          <w:sz w:val="24"/>
          <w:szCs w:val="24"/>
        </w:rPr>
        <w:t>发出邀请</w:t>
      </w:r>
    </w:p>
    <w:p>
      <w:pPr>
        <w:pStyle w:val="35"/>
        <w:numPr>
          <w:ilvl w:val="0"/>
          <w:numId w:val="4"/>
        </w:numPr>
        <w:ind w:firstLineChars="0"/>
        <w:rPr>
          <w:rFonts w:ascii="Times New Roman" w:hAnsi="Times New Roman"/>
          <w:sz w:val="24"/>
          <w:szCs w:val="24"/>
        </w:rPr>
      </w:pPr>
      <w:r>
        <w:rPr>
          <w:rFonts w:hint="eastAsia" w:ascii="Times New Roman" w:hAnsi="Times New Roman" w:cs="仿宋"/>
          <w:sz w:val="24"/>
          <w:szCs w:val="24"/>
        </w:rPr>
        <w:t>表示祝贺</w:t>
      </w:r>
    </w:p>
    <w:p>
      <w:pPr>
        <w:pStyle w:val="35"/>
        <w:numPr>
          <w:ilvl w:val="0"/>
          <w:numId w:val="4"/>
        </w:numPr>
        <w:ind w:firstLineChars="0"/>
        <w:rPr>
          <w:rFonts w:ascii="Times New Roman" w:hAnsi="Times New Roman"/>
          <w:sz w:val="24"/>
          <w:szCs w:val="24"/>
        </w:rPr>
      </w:pPr>
      <w:r>
        <w:rPr>
          <w:rFonts w:hint="eastAsia" w:ascii="Times New Roman" w:hAnsi="Times New Roman"/>
          <w:sz w:val="24"/>
          <w:szCs w:val="24"/>
        </w:rPr>
        <w:t>建议</w:t>
      </w:r>
    </w:p>
    <w:p>
      <w:pPr>
        <w:pStyle w:val="35"/>
        <w:numPr>
          <w:ilvl w:val="0"/>
          <w:numId w:val="4"/>
        </w:numPr>
        <w:ind w:firstLineChars="0"/>
        <w:rPr>
          <w:rFonts w:ascii="Times New Roman" w:hAnsi="Times New Roman"/>
          <w:sz w:val="24"/>
          <w:szCs w:val="24"/>
        </w:rPr>
      </w:pPr>
      <w:r>
        <w:rPr>
          <w:rFonts w:hint="eastAsia" w:ascii="Times New Roman" w:hAnsi="Times New Roman"/>
          <w:sz w:val="24"/>
          <w:szCs w:val="24"/>
        </w:rPr>
        <w:t>请求</w:t>
      </w:r>
    </w:p>
    <w:p>
      <w:pPr>
        <w:pStyle w:val="35"/>
        <w:numPr>
          <w:ilvl w:val="0"/>
          <w:numId w:val="4"/>
        </w:numPr>
        <w:ind w:firstLineChars="0"/>
        <w:rPr>
          <w:rFonts w:ascii="Times New Roman" w:hAnsi="Times New Roman"/>
          <w:sz w:val="24"/>
          <w:szCs w:val="24"/>
        </w:rPr>
      </w:pPr>
      <w:r>
        <w:rPr>
          <w:rFonts w:hint="eastAsia" w:ascii="Times New Roman" w:hAnsi="Times New Roman" w:cs="仿宋"/>
          <w:sz w:val="24"/>
          <w:szCs w:val="24"/>
        </w:rPr>
        <w:t>接待来访</w:t>
      </w:r>
    </w:p>
    <w:p>
      <w:pPr>
        <w:pStyle w:val="35"/>
        <w:numPr>
          <w:ilvl w:val="0"/>
          <w:numId w:val="4"/>
        </w:numPr>
        <w:ind w:firstLineChars="0"/>
        <w:rPr>
          <w:rFonts w:ascii="Times New Roman" w:hAnsi="Times New Roman"/>
          <w:sz w:val="24"/>
          <w:szCs w:val="24"/>
        </w:rPr>
      </w:pPr>
      <w:r>
        <w:rPr>
          <w:rFonts w:hint="eastAsia" w:ascii="Times New Roman" w:hAnsi="Times New Roman" w:cs="仿宋"/>
          <w:sz w:val="24"/>
          <w:szCs w:val="24"/>
        </w:rPr>
        <w:t>寒暄</w:t>
      </w:r>
    </w:p>
    <w:p>
      <w:pPr>
        <w:pStyle w:val="35"/>
        <w:numPr>
          <w:ilvl w:val="0"/>
          <w:numId w:val="4"/>
        </w:numPr>
        <w:ind w:firstLineChars="0"/>
        <w:rPr>
          <w:rFonts w:ascii="Times New Roman" w:hAnsi="Times New Roman"/>
          <w:sz w:val="24"/>
          <w:szCs w:val="24"/>
        </w:rPr>
      </w:pPr>
      <w:r>
        <w:rPr>
          <w:rFonts w:hint="eastAsia" w:ascii="Times New Roman" w:hAnsi="Times New Roman" w:cs="仿宋"/>
          <w:sz w:val="24"/>
          <w:szCs w:val="24"/>
        </w:rPr>
        <w:t>用感叹句表示同意、祝贺、感慨、遗憾等</w:t>
      </w:r>
    </w:p>
    <w:p>
      <w:pPr>
        <w:pStyle w:val="35"/>
        <w:numPr>
          <w:ilvl w:val="0"/>
          <w:numId w:val="4"/>
        </w:numPr>
        <w:ind w:firstLineChars="0"/>
        <w:rPr>
          <w:rFonts w:ascii="Times New Roman" w:hAnsi="Times New Roman"/>
          <w:sz w:val="24"/>
          <w:szCs w:val="24"/>
        </w:rPr>
      </w:pPr>
      <w:r>
        <w:rPr>
          <w:rFonts w:hint="eastAsia" w:ascii="Times New Roman" w:hAnsi="Times New Roman" w:cs="仿宋"/>
          <w:sz w:val="24"/>
          <w:szCs w:val="24"/>
        </w:rPr>
        <w:t>如何表示命令和祁使</w:t>
      </w:r>
    </w:p>
    <w:p>
      <w:pPr>
        <w:pStyle w:val="35"/>
        <w:numPr>
          <w:ilvl w:val="0"/>
          <w:numId w:val="4"/>
        </w:numPr>
        <w:ind w:firstLineChars="0"/>
        <w:rPr>
          <w:rFonts w:ascii="Times New Roman" w:hAnsi="Times New Roman"/>
          <w:sz w:val="24"/>
          <w:szCs w:val="24"/>
        </w:rPr>
      </w:pPr>
      <w:r>
        <w:rPr>
          <w:rFonts w:hint="eastAsia" w:ascii="Times New Roman" w:hAnsi="Times New Roman" w:cs="仿宋"/>
          <w:sz w:val="24"/>
          <w:szCs w:val="24"/>
        </w:rPr>
        <w:t>征询意见</w:t>
      </w:r>
    </w:p>
    <w:p>
      <w:pPr>
        <w:pStyle w:val="35"/>
        <w:numPr>
          <w:ilvl w:val="0"/>
          <w:numId w:val="4"/>
        </w:numPr>
        <w:ind w:firstLineChars="0"/>
        <w:rPr>
          <w:rFonts w:ascii="Times New Roman" w:hAnsi="Times New Roman"/>
          <w:sz w:val="24"/>
          <w:szCs w:val="24"/>
        </w:rPr>
      </w:pPr>
      <w:r>
        <w:rPr>
          <w:rFonts w:hint="eastAsia" w:ascii="Times New Roman" w:hAnsi="Times New Roman" w:cs="仿宋"/>
          <w:sz w:val="24"/>
          <w:szCs w:val="24"/>
        </w:rPr>
        <w:t>发表评论</w:t>
      </w:r>
    </w:p>
    <w:p>
      <w:pPr>
        <w:pStyle w:val="35"/>
        <w:numPr>
          <w:ilvl w:val="0"/>
          <w:numId w:val="4"/>
        </w:numPr>
        <w:ind w:firstLineChars="0"/>
        <w:rPr>
          <w:rFonts w:ascii="Times New Roman" w:hAnsi="Times New Roman"/>
          <w:sz w:val="24"/>
          <w:szCs w:val="24"/>
        </w:rPr>
      </w:pPr>
      <w:r>
        <w:rPr>
          <w:rFonts w:hint="eastAsia" w:ascii="Times New Roman" w:hAnsi="Times New Roman" w:cs="仿宋"/>
          <w:sz w:val="24"/>
          <w:szCs w:val="24"/>
        </w:rPr>
        <w:t>如何表示否定命令</w:t>
      </w:r>
    </w:p>
    <w:p>
      <w:pPr>
        <w:pStyle w:val="35"/>
        <w:numPr>
          <w:ilvl w:val="0"/>
          <w:numId w:val="4"/>
        </w:numPr>
        <w:ind w:firstLineChars="0"/>
        <w:rPr>
          <w:rFonts w:ascii="Times New Roman" w:hAnsi="Times New Roman"/>
          <w:sz w:val="24"/>
          <w:szCs w:val="24"/>
        </w:rPr>
      </w:pPr>
      <w:r>
        <w:rPr>
          <w:rFonts w:hint="eastAsia" w:ascii="Times New Roman" w:hAnsi="Times New Roman" w:cs="仿宋"/>
          <w:sz w:val="24"/>
          <w:szCs w:val="24"/>
        </w:rPr>
        <w:t>引用他人说过的话</w:t>
      </w:r>
    </w:p>
    <w:p>
      <w:pPr>
        <w:pStyle w:val="35"/>
        <w:numPr>
          <w:ilvl w:val="0"/>
          <w:numId w:val="4"/>
        </w:numPr>
        <w:ind w:firstLineChars="0"/>
        <w:rPr>
          <w:rFonts w:ascii="Times New Roman" w:hAnsi="Times New Roman"/>
          <w:sz w:val="24"/>
          <w:szCs w:val="24"/>
        </w:rPr>
      </w:pPr>
      <w:r>
        <w:rPr>
          <w:rFonts w:hint="eastAsia" w:ascii="Times New Roman" w:hAnsi="Times New Roman" w:cs="仿宋"/>
          <w:sz w:val="24"/>
          <w:szCs w:val="24"/>
        </w:rPr>
        <w:t>表示欢迎</w:t>
      </w:r>
    </w:p>
    <w:p>
      <w:pPr>
        <w:pStyle w:val="35"/>
        <w:numPr>
          <w:ilvl w:val="0"/>
          <w:numId w:val="4"/>
        </w:numPr>
        <w:ind w:firstLineChars="0"/>
        <w:rPr>
          <w:rFonts w:ascii="Times New Roman" w:hAnsi="Times New Roman"/>
          <w:sz w:val="24"/>
          <w:szCs w:val="24"/>
        </w:rPr>
      </w:pPr>
      <w:r>
        <w:rPr>
          <w:rFonts w:hint="eastAsia" w:ascii="Times New Roman" w:hAnsi="Times New Roman" w:cs="仿宋"/>
          <w:sz w:val="24"/>
          <w:szCs w:val="24"/>
        </w:rPr>
        <w:t>描述人或事物的状态</w:t>
      </w:r>
    </w:p>
    <w:p>
      <w:pPr>
        <w:pStyle w:val="35"/>
        <w:numPr>
          <w:ilvl w:val="0"/>
          <w:numId w:val="4"/>
        </w:numPr>
        <w:ind w:firstLineChars="0"/>
        <w:rPr>
          <w:rFonts w:ascii="Times New Roman" w:hAnsi="Times New Roman"/>
          <w:sz w:val="24"/>
          <w:szCs w:val="24"/>
        </w:rPr>
      </w:pPr>
      <w:r>
        <w:rPr>
          <w:rFonts w:hint="eastAsia" w:ascii="Times New Roman" w:hAnsi="Times New Roman" w:cs="仿宋"/>
          <w:sz w:val="24"/>
          <w:szCs w:val="24"/>
        </w:rPr>
        <w:t>表示歉意</w:t>
      </w:r>
    </w:p>
    <w:p>
      <w:pPr>
        <w:pStyle w:val="35"/>
        <w:numPr>
          <w:ilvl w:val="0"/>
          <w:numId w:val="4"/>
        </w:numPr>
        <w:ind w:firstLineChars="0"/>
        <w:rPr>
          <w:rFonts w:ascii="Times New Roman" w:hAnsi="Times New Roman"/>
          <w:sz w:val="24"/>
          <w:szCs w:val="24"/>
        </w:rPr>
      </w:pPr>
      <w:r>
        <w:rPr>
          <w:rFonts w:hint="eastAsia" w:ascii="Times New Roman" w:hAnsi="Times New Roman" w:cs="仿宋"/>
          <w:sz w:val="24"/>
          <w:szCs w:val="24"/>
        </w:rPr>
        <w:t>请求原谅</w:t>
      </w:r>
    </w:p>
    <w:p>
      <w:pPr>
        <w:ind w:firstLine="482" w:firstLineChars="200"/>
        <w:rPr>
          <w:b/>
          <w:sz w:val="24"/>
        </w:rPr>
      </w:pPr>
      <w:r>
        <w:rPr>
          <w:b/>
          <w:sz w:val="24"/>
        </w:rPr>
        <w:t>4</w:t>
      </w:r>
      <w:r>
        <w:rPr>
          <w:rFonts w:hint="eastAsia"/>
          <w:b/>
          <w:sz w:val="24"/>
        </w:rPr>
        <w:t>.</w:t>
      </w:r>
      <w:r>
        <w:rPr>
          <w:b/>
          <w:sz w:val="24"/>
        </w:rPr>
        <w:t xml:space="preserve"> </w:t>
      </w:r>
      <w:r>
        <w:rPr>
          <w:rFonts w:hint="eastAsia"/>
          <w:b/>
          <w:sz w:val="24"/>
        </w:rPr>
        <w:t>社会文化知识</w:t>
      </w:r>
    </w:p>
    <w:p>
      <w:pPr>
        <w:pStyle w:val="35"/>
        <w:numPr>
          <w:ilvl w:val="0"/>
          <w:numId w:val="5"/>
        </w:numPr>
        <w:ind w:firstLineChars="0"/>
        <w:rPr>
          <w:rFonts w:ascii="Times New Roman" w:hAnsi="Times New Roman"/>
          <w:sz w:val="24"/>
          <w:szCs w:val="24"/>
        </w:rPr>
      </w:pPr>
      <w:r>
        <w:rPr>
          <w:rFonts w:hint="eastAsia" w:ascii="Times New Roman" w:hAnsi="Times New Roman"/>
          <w:sz w:val="24"/>
          <w:szCs w:val="24"/>
        </w:rPr>
        <w:t>西班牙语与西班牙语国家</w:t>
      </w:r>
    </w:p>
    <w:p>
      <w:pPr>
        <w:pStyle w:val="35"/>
        <w:numPr>
          <w:ilvl w:val="0"/>
          <w:numId w:val="5"/>
        </w:numPr>
        <w:ind w:firstLineChars="0"/>
        <w:rPr>
          <w:rFonts w:ascii="Times New Roman" w:hAnsi="Times New Roman"/>
          <w:sz w:val="24"/>
          <w:szCs w:val="24"/>
        </w:rPr>
      </w:pPr>
      <w:r>
        <w:rPr>
          <w:rFonts w:hint="eastAsia" w:ascii="Times New Roman" w:hAnsi="Times New Roman"/>
          <w:sz w:val="24"/>
          <w:szCs w:val="24"/>
        </w:rPr>
        <w:t>西班牙语的日常问候及相关表达</w:t>
      </w:r>
    </w:p>
    <w:p>
      <w:pPr>
        <w:pStyle w:val="35"/>
        <w:numPr>
          <w:ilvl w:val="0"/>
          <w:numId w:val="5"/>
        </w:numPr>
        <w:ind w:firstLineChars="0"/>
        <w:rPr>
          <w:rFonts w:ascii="Times New Roman" w:hAnsi="Times New Roman"/>
          <w:sz w:val="24"/>
          <w:szCs w:val="24"/>
        </w:rPr>
      </w:pPr>
      <w:r>
        <w:rPr>
          <w:rFonts w:hint="eastAsia" w:ascii="Times New Roman" w:hAnsi="Times New Roman"/>
          <w:sz w:val="24"/>
          <w:szCs w:val="24"/>
        </w:rPr>
        <w:t>社交礼仪规则</w:t>
      </w:r>
    </w:p>
    <w:p>
      <w:pPr>
        <w:pStyle w:val="35"/>
        <w:numPr>
          <w:ilvl w:val="0"/>
          <w:numId w:val="5"/>
        </w:numPr>
        <w:ind w:firstLineChars="0"/>
        <w:rPr>
          <w:rFonts w:ascii="Times New Roman" w:hAnsi="Times New Roman"/>
          <w:sz w:val="24"/>
          <w:szCs w:val="24"/>
        </w:rPr>
      </w:pPr>
      <w:r>
        <w:rPr>
          <w:rFonts w:hint="eastAsia" w:ascii="Times New Roman" w:hAnsi="Times New Roman" w:cs="仿宋"/>
          <w:sz w:val="24"/>
          <w:szCs w:val="24"/>
        </w:rPr>
        <w:t>休闲娱乐活动</w:t>
      </w:r>
    </w:p>
    <w:p>
      <w:pPr>
        <w:pStyle w:val="35"/>
        <w:numPr>
          <w:ilvl w:val="0"/>
          <w:numId w:val="5"/>
        </w:numPr>
        <w:ind w:firstLineChars="0"/>
        <w:rPr>
          <w:rFonts w:ascii="Times New Roman" w:hAnsi="Times New Roman"/>
          <w:sz w:val="24"/>
          <w:szCs w:val="24"/>
        </w:rPr>
      </w:pPr>
      <w:r>
        <w:rPr>
          <w:rFonts w:hint="eastAsia" w:ascii="Times New Roman" w:hAnsi="Times New Roman" w:cs="仿宋"/>
          <w:sz w:val="24"/>
          <w:szCs w:val="24"/>
        </w:rPr>
        <w:t>西班牙语国家的语言差异</w:t>
      </w:r>
    </w:p>
    <w:p>
      <w:pPr>
        <w:pStyle w:val="35"/>
        <w:numPr>
          <w:ilvl w:val="0"/>
          <w:numId w:val="5"/>
        </w:numPr>
        <w:ind w:firstLineChars="0"/>
        <w:rPr>
          <w:rFonts w:ascii="Times New Roman" w:hAnsi="Times New Roman"/>
          <w:sz w:val="24"/>
          <w:szCs w:val="24"/>
        </w:rPr>
      </w:pPr>
      <w:r>
        <w:rPr>
          <w:rFonts w:hint="eastAsia" w:ascii="Times New Roman" w:hAnsi="Times New Roman" w:cs="仿宋"/>
          <w:sz w:val="24"/>
          <w:szCs w:val="24"/>
        </w:rPr>
        <w:t>西班牙语国家及其国旗与首都</w:t>
      </w:r>
    </w:p>
    <w:p>
      <w:pPr>
        <w:pStyle w:val="35"/>
        <w:numPr>
          <w:ilvl w:val="0"/>
          <w:numId w:val="5"/>
        </w:numPr>
        <w:ind w:firstLineChars="0"/>
        <w:rPr>
          <w:rFonts w:ascii="Times New Roman" w:hAnsi="Times New Roman"/>
          <w:sz w:val="24"/>
          <w:szCs w:val="24"/>
        </w:rPr>
      </w:pPr>
      <w:r>
        <w:rPr>
          <w:rFonts w:hint="eastAsia" w:ascii="Times New Roman" w:hAnsi="Times New Roman" w:cs="仿宋"/>
          <w:sz w:val="24"/>
          <w:szCs w:val="24"/>
        </w:rPr>
        <w:t>姓名规则；昵称；颜色的象征意义</w:t>
      </w:r>
    </w:p>
    <w:p>
      <w:pPr>
        <w:pStyle w:val="35"/>
        <w:numPr>
          <w:ilvl w:val="0"/>
          <w:numId w:val="5"/>
        </w:numPr>
        <w:ind w:firstLineChars="0"/>
        <w:rPr>
          <w:rFonts w:ascii="Times New Roman" w:hAnsi="Times New Roman"/>
          <w:sz w:val="24"/>
          <w:szCs w:val="24"/>
        </w:rPr>
      </w:pPr>
      <w:r>
        <w:rPr>
          <w:rFonts w:hint="eastAsia" w:ascii="Times New Roman" w:hAnsi="Times New Roman" w:cs="仿宋"/>
          <w:sz w:val="24"/>
          <w:szCs w:val="24"/>
        </w:rPr>
        <w:t>西班牙语国家的特产</w:t>
      </w:r>
    </w:p>
    <w:p>
      <w:pPr>
        <w:pStyle w:val="35"/>
        <w:numPr>
          <w:ilvl w:val="0"/>
          <w:numId w:val="5"/>
        </w:numPr>
        <w:ind w:firstLineChars="0"/>
        <w:rPr>
          <w:rFonts w:ascii="Times New Roman" w:hAnsi="Times New Roman"/>
          <w:sz w:val="24"/>
          <w:szCs w:val="24"/>
        </w:rPr>
      </w:pPr>
      <w:r>
        <w:rPr>
          <w:rFonts w:hint="eastAsia" w:ascii="Times New Roman" w:hAnsi="Times New Roman" w:cs="仿宋"/>
          <w:sz w:val="24"/>
          <w:szCs w:val="24"/>
        </w:rPr>
        <w:t>西班牙语国家的姓氏</w:t>
      </w:r>
    </w:p>
    <w:p>
      <w:pPr>
        <w:pStyle w:val="35"/>
        <w:numPr>
          <w:ilvl w:val="0"/>
          <w:numId w:val="5"/>
        </w:numPr>
        <w:ind w:firstLineChars="0"/>
        <w:rPr>
          <w:rFonts w:ascii="Times New Roman" w:hAnsi="Times New Roman"/>
          <w:sz w:val="24"/>
          <w:szCs w:val="24"/>
        </w:rPr>
      </w:pPr>
      <w:r>
        <w:rPr>
          <w:rFonts w:hint="eastAsia" w:ascii="Times New Roman" w:hAnsi="Times New Roman" w:cs="仿宋"/>
          <w:sz w:val="24"/>
          <w:szCs w:val="24"/>
        </w:rPr>
        <w:t>世界上有几个美洲</w:t>
      </w:r>
    </w:p>
    <w:p>
      <w:pPr>
        <w:pStyle w:val="35"/>
        <w:numPr>
          <w:ilvl w:val="0"/>
          <w:numId w:val="5"/>
        </w:numPr>
        <w:ind w:firstLineChars="0"/>
        <w:rPr>
          <w:rFonts w:ascii="Times New Roman" w:hAnsi="Times New Roman"/>
          <w:sz w:val="24"/>
          <w:szCs w:val="24"/>
        </w:rPr>
      </w:pPr>
      <w:r>
        <w:rPr>
          <w:rFonts w:hint="eastAsia" w:ascii="Times New Roman" w:hAnsi="Times New Roman" w:cs="仿宋"/>
          <w:sz w:val="24"/>
          <w:szCs w:val="24"/>
        </w:rPr>
        <w:t>缩略语</w:t>
      </w:r>
    </w:p>
    <w:p>
      <w:pPr>
        <w:pStyle w:val="35"/>
        <w:numPr>
          <w:ilvl w:val="0"/>
          <w:numId w:val="5"/>
        </w:numPr>
        <w:ind w:firstLineChars="0"/>
        <w:rPr>
          <w:rFonts w:ascii="Times New Roman" w:hAnsi="Times New Roman"/>
          <w:sz w:val="24"/>
          <w:szCs w:val="24"/>
        </w:rPr>
      </w:pPr>
      <w:r>
        <w:rPr>
          <w:rFonts w:hint="eastAsia" w:ascii="Times New Roman" w:hAnsi="Times New Roman" w:cs="仿宋"/>
          <w:sz w:val="24"/>
          <w:szCs w:val="24"/>
        </w:rPr>
        <w:t>西班牙语中的亲属名称</w:t>
      </w:r>
    </w:p>
    <w:p>
      <w:pPr>
        <w:pStyle w:val="35"/>
        <w:numPr>
          <w:ilvl w:val="0"/>
          <w:numId w:val="5"/>
        </w:numPr>
        <w:ind w:firstLineChars="0"/>
        <w:rPr>
          <w:rFonts w:ascii="Times New Roman" w:hAnsi="Times New Roman"/>
          <w:sz w:val="24"/>
          <w:szCs w:val="24"/>
        </w:rPr>
      </w:pPr>
      <w:r>
        <w:rPr>
          <w:rFonts w:hint="eastAsia" w:ascii="Times New Roman" w:hAnsi="Times New Roman" w:cs="仿宋"/>
          <w:sz w:val="24"/>
          <w:szCs w:val="24"/>
        </w:rPr>
        <w:t>西班牙语国家的节日</w:t>
      </w:r>
    </w:p>
    <w:p>
      <w:pPr>
        <w:pStyle w:val="35"/>
        <w:numPr>
          <w:ilvl w:val="0"/>
          <w:numId w:val="5"/>
        </w:numPr>
        <w:ind w:firstLineChars="0"/>
        <w:rPr>
          <w:rFonts w:ascii="Times New Roman" w:hAnsi="Times New Roman"/>
          <w:sz w:val="24"/>
          <w:szCs w:val="24"/>
        </w:rPr>
      </w:pPr>
      <w:r>
        <w:rPr>
          <w:rFonts w:hint="eastAsia" w:ascii="Times New Roman" w:hAnsi="Times New Roman" w:cs="仿宋"/>
          <w:sz w:val="24"/>
          <w:szCs w:val="24"/>
        </w:rPr>
        <w:t>西班牙语国家的歌舞</w:t>
      </w:r>
    </w:p>
    <w:p>
      <w:pPr>
        <w:pStyle w:val="35"/>
        <w:numPr>
          <w:ilvl w:val="0"/>
          <w:numId w:val="5"/>
        </w:numPr>
        <w:ind w:firstLineChars="0"/>
        <w:rPr>
          <w:rFonts w:ascii="Times New Roman" w:hAnsi="Times New Roman"/>
          <w:sz w:val="24"/>
          <w:szCs w:val="24"/>
        </w:rPr>
      </w:pPr>
      <w:r>
        <w:rPr>
          <w:rFonts w:hint="eastAsia" w:ascii="Times New Roman" w:hAnsi="Times New Roman" w:cs="仿宋"/>
          <w:sz w:val="24"/>
          <w:szCs w:val="24"/>
        </w:rPr>
        <w:t>西班牙语国家的文化</w:t>
      </w:r>
    </w:p>
    <w:p>
      <w:pPr>
        <w:pStyle w:val="2"/>
        <w:spacing w:after="120" w:line="276" w:lineRule="auto"/>
        <w:jc w:val="center"/>
        <w:rPr>
          <w:sz w:val="28"/>
        </w:rPr>
      </w:pPr>
      <w:bookmarkStart w:id="8" w:name="_Toc87732485"/>
      <w:r>
        <w:rPr>
          <w:rFonts w:hint="eastAsia"/>
          <w:sz w:val="28"/>
        </w:rPr>
        <w:t>第二部分：</w:t>
      </w:r>
      <w:bookmarkEnd w:id="7"/>
      <w:r>
        <w:rPr>
          <w:rFonts w:hint="eastAsia"/>
          <w:sz w:val="28"/>
        </w:rPr>
        <w:t>应用技能测试</w:t>
      </w:r>
      <w:bookmarkEnd w:id="8"/>
      <w:r>
        <w:rPr>
          <w:rFonts w:hint="eastAsia"/>
          <w:sz w:val="28"/>
        </w:rPr>
        <w:t xml:space="preserve"> </w:t>
      </w:r>
    </w:p>
    <w:p>
      <w:pPr>
        <w:ind w:firstLine="480" w:firstLineChars="200"/>
        <w:rPr>
          <w:sz w:val="24"/>
        </w:rPr>
      </w:pPr>
      <w:r>
        <w:rPr>
          <w:rFonts w:hint="eastAsia"/>
          <w:sz w:val="24"/>
        </w:rPr>
        <w:t>应用技能测试以口试形式进行，分为朗读文章、口头作文和互动问答三个环节（共计</w:t>
      </w:r>
      <w:r>
        <w:rPr>
          <w:sz w:val="24"/>
        </w:rPr>
        <w:t>100</w:t>
      </w:r>
      <w:r>
        <w:rPr>
          <w:rFonts w:hint="eastAsia"/>
          <w:sz w:val="24"/>
        </w:rPr>
        <w:t>分）：</w:t>
      </w:r>
    </w:p>
    <w:p>
      <w:pPr>
        <w:pStyle w:val="35"/>
        <w:numPr>
          <w:ilvl w:val="0"/>
          <w:numId w:val="6"/>
        </w:numPr>
        <w:adjustRightInd w:val="0"/>
        <w:snapToGrid w:val="0"/>
        <w:spacing w:line="300" w:lineRule="auto"/>
        <w:ind w:firstLineChars="0"/>
        <w:rPr>
          <w:b/>
          <w:sz w:val="24"/>
        </w:rPr>
      </w:pPr>
      <w:r>
        <w:rPr>
          <w:rFonts w:hint="eastAsia"/>
          <w:b/>
          <w:sz w:val="24"/>
        </w:rPr>
        <w:t>朗读文章（考试时间：</w:t>
      </w:r>
      <w:r>
        <w:rPr>
          <w:b/>
          <w:sz w:val="24"/>
        </w:rPr>
        <w:t>2</w:t>
      </w:r>
      <w:r>
        <w:rPr>
          <w:rFonts w:hint="eastAsia"/>
          <w:b/>
          <w:sz w:val="24"/>
        </w:rPr>
        <w:t>分钟，配分：</w:t>
      </w:r>
      <w:r>
        <w:rPr>
          <w:b/>
          <w:sz w:val="24"/>
        </w:rPr>
        <w:t>50</w:t>
      </w:r>
      <w:r>
        <w:rPr>
          <w:rFonts w:hint="eastAsia"/>
          <w:b/>
          <w:sz w:val="24"/>
        </w:rPr>
        <w:t>分）</w:t>
      </w:r>
    </w:p>
    <w:p>
      <w:pPr>
        <w:ind w:firstLine="480" w:firstLineChars="200"/>
        <w:rPr>
          <w:sz w:val="24"/>
        </w:rPr>
      </w:pPr>
      <w:r>
        <w:rPr>
          <w:rFonts w:hint="eastAsia"/>
          <w:sz w:val="24"/>
        </w:rPr>
        <w:t>从《现代西班牙语1》中随机抽取课文片段，请考生当场大声朗读，考生无提前准备时间。</w:t>
      </w:r>
    </w:p>
    <w:p>
      <w:pPr>
        <w:spacing w:after="232" w:afterLines="50" w:line="440" w:lineRule="exact"/>
        <w:ind w:firstLine="480" w:firstLineChars="200"/>
        <w:rPr>
          <w:rFonts w:cs="仿宋"/>
          <w:sz w:val="24"/>
          <w:szCs w:val="21"/>
          <w:lang w:val="es-ES"/>
        </w:rPr>
      </w:pPr>
      <w:bookmarkStart w:id="9" w:name="_Toc23000"/>
      <w:bookmarkStart w:id="10" w:name="_Toc528778963"/>
      <w:r>
        <w:rPr>
          <w:rFonts w:hint="eastAsia" w:cs="仿宋"/>
          <w:sz w:val="24"/>
          <w:szCs w:val="21"/>
          <w:lang w:val="es-ES"/>
        </w:rPr>
        <w:t>朗读文章评分标准（共</w:t>
      </w:r>
      <w:r>
        <w:rPr>
          <w:rFonts w:cs="仿宋"/>
          <w:sz w:val="24"/>
          <w:szCs w:val="21"/>
          <w:lang w:val="es-ES"/>
        </w:rPr>
        <w:t>50</w:t>
      </w:r>
      <w:r>
        <w:rPr>
          <w:rFonts w:hint="eastAsia" w:cs="仿宋"/>
          <w:sz w:val="24"/>
          <w:szCs w:val="21"/>
          <w:lang w:val="es-ES"/>
        </w:rPr>
        <w:t>分）：</w:t>
      </w:r>
    </w:p>
    <w:tbl>
      <w:tblPr>
        <w:tblStyle w:val="25"/>
        <w:tblW w:w="82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1784"/>
        <w:gridCol w:w="1783"/>
        <w:gridCol w:w="1784"/>
        <w:gridCol w:w="1098"/>
      </w:tblGrid>
      <w:tr>
        <w:tblPrEx>
          <w:tblLayout w:type="fixed"/>
        </w:tblPrEx>
        <w:trPr>
          <w:trHeight w:val="660" w:hRule="atLeast"/>
          <w:jc w:val="center"/>
        </w:trPr>
        <w:tc>
          <w:tcPr>
            <w:tcW w:w="1783" w:type="dxa"/>
            <w:tcBorders>
              <w:top w:val="single" w:color="auto" w:sz="4" w:space="0"/>
            </w:tcBorders>
            <w:vAlign w:val="center"/>
          </w:tcPr>
          <w:p>
            <w:pPr>
              <w:jc w:val="center"/>
              <w:rPr>
                <w:rFonts w:cs="仿宋"/>
                <w:b/>
                <w:bCs/>
                <w:szCs w:val="21"/>
              </w:rPr>
            </w:pPr>
            <w:r>
              <w:rPr>
                <w:rFonts w:hint="eastAsia" w:cs="仿宋"/>
                <w:b/>
                <w:bCs/>
                <w:szCs w:val="21"/>
              </w:rPr>
              <w:t>元音</w:t>
            </w:r>
            <w:r>
              <w:rPr>
                <w:rFonts w:hint="eastAsia" w:cs="仿宋"/>
                <w:b/>
                <w:bCs/>
                <w:szCs w:val="21"/>
              </w:rPr>
              <w:br w:type="textWrapping"/>
            </w:r>
            <w:r>
              <w:rPr>
                <w:rFonts w:hint="eastAsia" w:cs="仿宋"/>
                <w:b/>
                <w:bCs/>
                <w:szCs w:val="21"/>
              </w:rPr>
              <w:t>（</w:t>
            </w:r>
            <w:r>
              <w:rPr>
                <w:rFonts w:cs="仿宋"/>
                <w:b/>
                <w:bCs/>
                <w:szCs w:val="21"/>
              </w:rPr>
              <w:t>10</w:t>
            </w:r>
            <w:r>
              <w:rPr>
                <w:rFonts w:hint="eastAsia" w:cs="仿宋"/>
                <w:b/>
                <w:bCs/>
                <w:szCs w:val="21"/>
              </w:rPr>
              <w:t>分）</w:t>
            </w:r>
          </w:p>
        </w:tc>
        <w:tc>
          <w:tcPr>
            <w:tcW w:w="1784" w:type="dxa"/>
            <w:tcBorders>
              <w:top w:val="single" w:color="auto" w:sz="4" w:space="0"/>
            </w:tcBorders>
            <w:vAlign w:val="center"/>
          </w:tcPr>
          <w:p>
            <w:pPr>
              <w:jc w:val="center"/>
              <w:rPr>
                <w:rFonts w:cs="仿宋"/>
                <w:b/>
                <w:bCs/>
                <w:szCs w:val="21"/>
              </w:rPr>
            </w:pPr>
            <w:r>
              <w:rPr>
                <w:rFonts w:hint="eastAsia" w:cs="仿宋"/>
                <w:b/>
                <w:bCs/>
                <w:szCs w:val="21"/>
              </w:rPr>
              <w:t>辅音</w:t>
            </w:r>
            <w:r>
              <w:rPr>
                <w:rFonts w:hint="eastAsia" w:cs="仿宋"/>
                <w:b/>
                <w:bCs/>
                <w:szCs w:val="21"/>
              </w:rPr>
              <w:br w:type="textWrapping"/>
            </w:r>
            <w:r>
              <w:rPr>
                <w:rFonts w:hint="eastAsia" w:cs="仿宋"/>
                <w:b/>
                <w:bCs/>
                <w:szCs w:val="21"/>
              </w:rPr>
              <w:t>（1</w:t>
            </w:r>
            <w:r>
              <w:rPr>
                <w:rFonts w:cs="仿宋"/>
                <w:b/>
                <w:bCs/>
                <w:szCs w:val="21"/>
              </w:rPr>
              <w:t>0</w:t>
            </w:r>
            <w:r>
              <w:rPr>
                <w:rFonts w:hint="eastAsia" w:cs="仿宋"/>
                <w:b/>
                <w:bCs/>
                <w:szCs w:val="21"/>
              </w:rPr>
              <w:t>分）</w:t>
            </w:r>
          </w:p>
        </w:tc>
        <w:tc>
          <w:tcPr>
            <w:tcW w:w="1783" w:type="dxa"/>
            <w:tcBorders>
              <w:top w:val="single" w:color="auto" w:sz="4" w:space="0"/>
            </w:tcBorders>
            <w:vAlign w:val="center"/>
          </w:tcPr>
          <w:p>
            <w:pPr>
              <w:jc w:val="center"/>
              <w:rPr>
                <w:rFonts w:cs="仿宋"/>
                <w:b/>
                <w:bCs/>
                <w:szCs w:val="21"/>
              </w:rPr>
            </w:pPr>
            <w:r>
              <w:rPr>
                <w:rFonts w:hint="eastAsia" w:cs="仿宋"/>
                <w:b/>
                <w:bCs/>
                <w:szCs w:val="21"/>
              </w:rPr>
              <w:t>流畅度</w:t>
            </w:r>
            <w:r>
              <w:rPr>
                <w:rFonts w:hint="eastAsia" w:cs="仿宋"/>
                <w:b/>
                <w:bCs/>
                <w:szCs w:val="21"/>
              </w:rPr>
              <w:br w:type="textWrapping"/>
            </w:r>
            <w:r>
              <w:rPr>
                <w:rFonts w:hint="eastAsia" w:cs="仿宋"/>
                <w:b/>
                <w:bCs/>
                <w:szCs w:val="21"/>
              </w:rPr>
              <w:t>（</w:t>
            </w:r>
            <w:r>
              <w:rPr>
                <w:rFonts w:cs="仿宋"/>
                <w:b/>
                <w:bCs/>
                <w:szCs w:val="21"/>
              </w:rPr>
              <w:t>15</w:t>
            </w:r>
            <w:r>
              <w:rPr>
                <w:rFonts w:hint="eastAsia" w:cs="仿宋"/>
                <w:b/>
                <w:bCs/>
                <w:szCs w:val="21"/>
              </w:rPr>
              <w:t>分）</w:t>
            </w:r>
          </w:p>
        </w:tc>
        <w:tc>
          <w:tcPr>
            <w:tcW w:w="1784" w:type="dxa"/>
            <w:tcBorders>
              <w:top w:val="single" w:color="auto" w:sz="4" w:space="0"/>
            </w:tcBorders>
            <w:vAlign w:val="center"/>
          </w:tcPr>
          <w:p>
            <w:pPr>
              <w:jc w:val="center"/>
              <w:rPr>
                <w:rFonts w:cs="仿宋"/>
                <w:b/>
                <w:bCs/>
                <w:szCs w:val="21"/>
              </w:rPr>
            </w:pPr>
            <w:r>
              <w:rPr>
                <w:rFonts w:hint="eastAsia" w:cs="仿宋"/>
                <w:b/>
                <w:bCs/>
                <w:szCs w:val="21"/>
              </w:rPr>
              <w:t>语音语调</w:t>
            </w:r>
            <w:r>
              <w:rPr>
                <w:rFonts w:hint="eastAsia" w:cs="仿宋"/>
                <w:b/>
                <w:bCs/>
                <w:szCs w:val="21"/>
              </w:rPr>
              <w:br w:type="textWrapping"/>
            </w:r>
            <w:r>
              <w:rPr>
                <w:rFonts w:hint="eastAsia" w:cs="仿宋"/>
                <w:b/>
                <w:bCs/>
                <w:szCs w:val="21"/>
              </w:rPr>
              <w:t>（</w:t>
            </w:r>
            <w:r>
              <w:rPr>
                <w:rFonts w:cs="仿宋"/>
                <w:b/>
                <w:bCs/>
                <w:szCs w:val="21"/>
              </w:rPr>
              <w:t>15</w:t>
            </w:r>
            <w:r>
              <w:rPr>
                <w:rFonts w:hint="eastAsia" w:cs="仿宋"/>
                <w:b/>
                <w:bCs/>
                <w:szCs w:val="21"/>
              </w:rPr>
              <w:t>分）</w:t>
            </w:r>
          </w:p>
        </w:tc>
        <w:tc>
          <w:tcPr>
            <w:tcW w:w="1098" w:type="dxa"/>
            <w:vMerge w:val="restart"/>
            <w:tcBorders>
              <w:top w:val="single" w:color="auto" w:sz="4" w:space="0"/>
            </w:tcBorders>
            <w:vAlign w:val="center"/>
          </w:tcPr>
          <w:p>
            <w:pPr>
              <w:jc w:val="center"/>
              <w:rPr>
                <w:rFonts w:cs="仿宋"/>
                <w:b/>
                <w:bCs/>
                <w:szCs w:val="21"/>
              </w:rPr>
            </w:pPr>
            <w:r>
              <w:rPr>
                <w:rFonts w:hint="eastAsia" w:cs="仿宋"/>
                <w:b/>
                <w:bCs/>
                <w:szCs w:val="21"/>
              </w:rPr>
              <w:t>总分</w:t>
            </w:r>
          </w:p>
        </w:tc>
      </w:tr>
      <w:tr>
        <w:tblPrEx>
          <w:tblLayout w:type="fixed"/>
        </w:tblPrEx>
        <w:trPr>
          <w:trHeight w:val="2415" w:hRule="atLeast"/>
          <w:jc w:val="center"/>
        </w:trPr>
        <w:tc>
          <w:tcPr>
            <w:tcW w:w="1783" w:type="dxa"/>
            <w:vAlign w:val="center"/>
          </w:tcPr>
          <w:p>
            <w:pPr>
              <w:rPr>
                <w:rFonts w:cs="仿宋"/>
                <w:szCs w:val="21"/>
              </w:rPr>
            </w:pPr>
            <w:r>
              <w:rPr>
                <w:rFonts w:hint="eastAsia" w:cs="仿宋"/>
                <w:szCs w:val="21"/>
              </w:rPr>
              <w:t>元音发音准确、清晰，无混读、错读。</w:t>
            </w:r>
          </w:p>
        </w:tc>
        <w:tc>
          <w:tcPr>
            <w:tcW w:w="1784" w:type="dxa"/>
            <w:vAlign w:val="center"/>
          </w:tcPr>
          <w:p>
            <w:pPr>
              <w:rPr>
                <w:rFonts w:cs="仿宋"/>
                <w:szCs w:val="21"/>
              </w:rPr>
            </w:pPr>
            <w:r>
              <w:rPr>
                <w:rFonts w:hint="eastAsia" w:cs="仿宋"/>
                <w:szCs w:val="21"/>
              </w:rPr>
              <w:t>辅音发音准确、清晰，无混读、错读。能够区分清、浊辅音。大舌音“R”发音准确。</w:t>
            </w:r>
          </w:p>
        </w:tc>
        <w:tc>
          <w:tcPr>
            <w:tcW w:w="1783" w:type="dxa"/>
            <w:vAlign w:val="center"/>
          </w:tcPr>
          <w:p>
            <w:pPr>
              <w:rPr>
                <w:rFonts w:cs="仿宋"/>
                <w:szCs w:val="21"/>
              </w:rPr>
            </w:pPr>
            <w:r>
              <w:rPr>
                <w:rFonts w:hint="eastAsia" w:cs="仿宋"/>
                <w:szCs w:val="21"/>
              </w:rPr>
              <w:t>朗诵熟练、流畅；无错读、漏读现象；语速适中；连读准确。</w:t>
            </w:r>
          </w:p>
        </w:tc>
        <w:tc>
          <w:tcPr>
            <w:tcW w:w="1784" w:type="dxa"/>
            <w:vAlign w:val="center"/>
          </w:tcPr>
          <w:p>
            <w:pPr>
              <w:rPr>
                <w:rFonts w:cs="仿宋"/>
                <w:szCs w:val="21"/>
              </w:rPr>
            </w:pPr>
            <w:r>
              <w:rPr>
                <w:rFonts w:hint="eastAsia" w:cs="仿宋"/>
                <w:szCs w:val="21"/>
              </w:rPr>
              <w:t>发音标准；吐字清晰，重音准确；语调自然；声音响亮；节奏富于变化，抑扬顿挫；能准确、恰当地表情达意；悦耳动听。</w:t>
            </w:r>
          </w:p>
        </w:tc>
        <w:tc>
          <w:tcPr>
            <w:tcW w:w="1098" w:type="dxa"/>
            <w:vMerge w:val="continue"/>
            <w:vAlign w:val="center"/>
          </w:tcPr>
          <w:p>
            <w:pPr>
              <w:ind w:firstLine="422" w:firstLineChars="200"/>
              <w:rPr>
                <w:rFonts w:cs="仿宋"/>
                <w:b/>
                <w:bCs/>
                <w:szCs w:val="21"/>
              </w:rPr>
            </w:pPr>
          </w:p>
        </w:tc>
      </w:tr>
      <w:tr>
        <w:tblPrEx>
          <w:tblLayout w:type="fixed"/>
        </w:tblPrEx>
        <w:trPr>
          <w:trHeight w:val="420" w:hRule="atLeast"/>
          <w:jc w:val="center"/>
        </w:trPr>
        <w:tc>
          <w:tcPr>
            <w:tcW w:w="3567" w:type="dxa"/>
            <w:gridSpan w:val="2"/>
            <w:vAlign w:val="center"/>
          </w:tcPr>
          <w:p>
            <w:pPr>
              <w:jc w:val="center"/>
              <w:rPr>
                <w:rFonts w:cs="仿宋"/>
                <w:szCs w:val="21"/>
              </w:rPr>
            </w:pPr>
            <w:r>
              <w:rPr>
                <w:rFonts w:hint="eastAsia" w:cs="仿宋"/>
                <w:szCs w:val="21"/>
              </w:rPr>
              <w:t>9-10分：优秀</w:t>
            </w:r>
          </w:p>
          <w:p>
            <w:pPr>
              <w:jc w:val="center"/>
              <w:rPr>
                <w:rFonts w:cs="仿宋"/>
                <w:szCs w:val="21"/>
              </w:rPr>
            </w:pPr>
            <w:r>
              <w:rPr>
                <w:rFonts w:hint="eastAsia" w:cs="仿宋"/>
                <w:szCs w:val="21"/>
              </w:rPr>
              <w:t>7-8分：一般</w:t>
            </w:r>
            <w:r>
              <w:rPr>
                <w:rFonts w:hint="eastAsia" w:cs="仿宋"/>
                <w:szCs w:val="21"/>
              </w:rPr>
              <w:br w:type="textWrapping"/>
            </w:r>
            <w:r>
              <w:rPr>
                <w:rFonts w:hint="eastAsia" w:cs="仿宋"/>
                <w:szCs w:val="21"/>
              </w:rPr>
              <w:t>5-6分：及格</w:t>
            </w:r>
            <w:r>
              <w:rPr>
                <w:rFonts w:hint="eastAsia" w:cs="仿宋"/>
                <w:szCs w:val="21"/>
              </w:rPr>
              <w:br w:type="textWrapping"/>
            </w:r>
            <w:r>
              <w:rPr>
                <w:rFonts w:hint="eastAsia" w:cs="仿宋"/>
                <w:szCs w:val="21"/>
              </w:rPr>
              <w:t>5分以下：不及格</w:t>
            </w:r>
          </w:p>
        </w:tc>
        <w:tc>
          <w:tcPr>
            <w:tcW w:w="3567" w:type="dxa"/>
            <w:gridSpan w:val="2"/>
            <w:vAlign w:val="center"/>
          </w:tcPr>
          <w:p>
            <w:pPr>
              <w:jc w:val="center"/>
              <w:rPr>
                <w:rFonts w:cs="仿宋"/>
                <w:szCs w:val="21"/>
              </w:rPr>
            </w:pPr>
            <w:r>
              <w:rPr>
                <w:rFonts w:cs="仿宋"/>
                <w:szCs w:val="21"/>
              </w:rPr>
              <w:t>14</w:t>
            </w:r>
            <w:r>
              <w:rPr>
                <w:rFonts w:hint="eastAsia" w:cs="仿宋"/>
                <w:szCs w:val="21"/>
              </w:rPr>
              <w:t>-1</w:t>
            </w:r>
            <w:r>
              <w:rPr>
                <w:rFonts w:cs="仿宋"/>
                <w:szCs w:val="21"/>
              </w:rPr>
              <w:t>5</w:t>
            </w:r>
            <w:r>
              <w:rPr>
                <w:rFonts w:hint="eastAsia" w:cs="仿宋"/>
                <w:szCs w:val="21"/>
              </w:rPr>
              <w:t>分：优秀</w:t>
            </w:r>
          </w:p>
          <w:p>
            <w:pPr>
              <w:jc w:val="center"/>
              <w:rPr>
                <w:rFonts w:cs="仿宋"/>
                <w:szCs w:val="21"/>
              </w:rPr>
            </w:pPr>
            <w:r>
              <w:rPr>
                <w:rFonts w:cs="仿宋"/>
                <w:szCs w:val="21"/>
              </w:rPr>
              <w:t>11</w:t>
            </w:r>
            <w:r>
              <w:rPr>
                <w:rFonts w:hint="eastAsia" w:cs="仿宋"/>
                <w:szCs w:val="21"/>
              </w:rPr>
              <w:t>-</w:t>
            </w:r>
            <w:r>
              <w:rPr>
                <w:rFonts w:cs="仿宋"/>
                <w:szCs w:val="21"/>
              </w:rPr>
              <w:t>13</w:t>
            </w:r>
            <w:r>
              <w:rPr>
                <w:rFonts w:hint="eastAsia" w:cs="仿宋"/>
                <w:szCs w:val="21"/>
              </w:rPr>
              <w:t>分：一般</w:t>
            </w:r>
            <w:r>
              <w:rPr>
                <w:rFonts w:hint="eastAsia" w:cs="仿宋"/>
                <w:szCs w:val="21"/>
              </w:rPr>
              <w:br w:type="textWrapping"/>
            </w:r>
            <w:r>
              <w:rPr>
                <w:rFonts w:cs="仿宋"/>
                <w:szCs w:val="21"/>
              </w:rPr>
              <w:t>8</w:t>
            </w:r>
            <w:r>
              <w:rPr>
                <w:rFonts w:hint="eastAsia" w:cs="仿宋"/>
                <w:szCs w:val="21"/>
              </w:rPr>
              <w:t>-</w:t>
            </w:r>
            <w:r>
              <w:rPr>
                <w:rFonts w:cs="仿宋"/>
                <w:szCs w:val="21"/>
              </w:rPr>
              <w:t>10</w:t>
            </w:r>
            <w:r>
              <w:rPr>
                <w:rFonts w:hint="eastAsia" w:cs="仿宋"/>
                <w:szCs w:val="21"/>
              </w:rPr>
              <w:t>分：及格</w:t>
            </w:r>
            <w:r>
              <w:rPr>
                <w:rFonts w:hint="eastAsia" w:cs="仿宋"/>
                <w:szCs w:val="21"/>
              </w:rPr>
              <w:br w:type="textWrapping"/>
            </w:r>
            <w:r>
              <w:rPr>
                <w:rFonts w:cs="仿宋"/>
                <w:szCs w:val="21"/>
              </w:rPr>
              <w:t>8</w:t>
            </w:r>
            <w:r>
              <w:rPr>
                <w:rFonts w:hint="eastAsia" w:cs="仿宋"/>
                <w:szCs w:val="21"/>
              </w:rPr>
              <w:t>分以下：不及格</w:t>
            </w:r>
          </w:p>
        </w:tc>
        <w:tc>
          <w:tcPr>
            <w:tcW w:w="1098" w:type="dxa"/>
          </w:tcPr>
          <w:p>
            <w:pPr>
              <w:ind w:firstLine="420" w:firstLineChars="200"/>
              <w:rPr>
                <w:rFonts w:cs="仿宋"/>
                <w:szCs w:val="21"/>
              </w:rPr>
            </w:pPr>
          </w:p>
        </w:tc>
      </w:tr>
    </w:tbl>
    <w:p>
      <w:pPr>
        <w:pStyle w:val="35"/>
        <w:numPr>
          <w:ilvl w:val="0"/>
          <w:numId w:val="6"/>
        </w:numPr>
        <w:adjustRightInd w:val="0"/>
        <w:snapToGrid w:val="0"/>
        <w:spacing w:before="232" w:beforeLines="50" w:line="300" w:lineRule="auto"/>
        <w:ind w:firstLineChars="0"/>
        <w:rPr>
          <w:b/>
          <w:sz w:val="24"/>
        </w:rPr>
      </w:pPr>
      <w:r>
        <w:rPr>
          <w:rFonts w:hint="eastAsia"/>
          <w:b/>
          <w:sz w:val="24"/>
        </w:rPr>
        <w:t>互动问答（考试时间：</w:t>
      </w:r>
      <w:r>
        <w:rPr>
          <w:b/>
          <w:sz w:val="24"/>
        </w:rPr>
        <w:t>3</w:t>
      </w:r>
      <w:r>
        <w:rPr>
          <w:rFonts w:hint="eastAsia"/>
          <w:b/>
          <w:sz w:val="24"/>
        </w:rPr>
        <w:t>分钟，配分：</w:t>
      </w:r>
      <w:r>
        <w:rPr>
          <w:b/>
          <w:sz w:val="24"/>
        </w:rPr>
        <w:t>50</w:t>
      </w:r>
      <w:r>
        <w:rPr>
          <w:rFonts w:hint="eastAsia"/>
          <w:b/>
          <w:sz w:val="24"/>
        </w:rPr>
        <w:t>分）</w:t>
      </w:r>
    </w:p>
    <w:p>
      <w:pPr>
        <w:spacing w:line="440" w:lineRule="exact"/>
        <w:ind w:firstLine="480" w:firstLineChars="200"/>
        <w:rPr>
          <w:sz w:val="24"/>
        </w:rPr>
      </w:pPr>
      <w:r>
        <w:rPr>
          <w:rFonts w:hint="eastAsia"/>
          <w:sz w:val="24"/>
        </w:rPr>
        <w:t>互动问答为教师对考生就以下话题进行拓展提问，考生回答教师提问，无提前准备时间。话题涉及但不局限于：</w:t>
      </w:r>
    </w:p>
    <w:p>
      <w:pPr>
        <w:pStyle w:val="35"/>
        <w:numPr>
          <w:ilvl w:val="0"/>
          <w:numId w:val="7"/>
        </w:numPr>
        <w:spacing w:line="440" w:lineRule="exact"/>
        <w:ind w:firstLineChars="0"/>
        <w:rPr>
          <w:rFonts w:ascii="Times New Roman" w:hAnsi="Times New Roman"/>
          <w:sz w:val="24"/>
          <w:lang w:val="es-ES"/>
        </w:rPr>
      </w:pPr>
      <w:r>
        <w:rPr>
          <w:rFonts w:ascii="Times New Roman" w:hAnsi="Times New Roman"/>
          <w:sz w:val="24"/>
          <w:lang w:val="es-ES"/>
        </w:rPr>
        <w:t>Describir una casa</w:t>
      </w:r>
    </w:p>
    <w:p>
      <w:pPr>
        <w:pStyle w:val="35"/>
        <w:numPr>
          <w:ilvl w:val="0"/>
          <w:numId w:val="7"/>
        </w:numPr>
        <w:spacing w:line="440" w:lineRule="exact"/>
        <w:ind w:firstLineChars="0"/>
        <w:rPr>
          <w:rFonts w:ascii="Times New Roman" w:hAnsi="Times New Roman"/>
          <w:sz w:val="24"/>
          <w:lang w:val="es-ES"/>
        </w:rPr>
      </w:pPr>
      <w:r>
        <w:rPr>
          <w:rFonts w:ascii="Times New Roman" w:hAnsi="Times New Roman"/>
          <w:sz w:val="24"/>
          <w:lang w:val="es-ES"/>
        </w:rPr>
        <w:t>Hablar de una familia</w:t>
      </w:r>
    </w:p>
    <w:p>
      <w:pPr>
        <w:pStyle w:val="35"/>
        <w:numPr>
          <w:ilvl w:val="0"/>
          <w:numId w:val="7"/>
        </w:numPr>
        <w:spacing w:line="440" w:lineRule="exact"/>
        <w:ind w:firstLineChars="0"/>
        <w:rPr>
          <w:rFonts w:ascii="Times New Roman" w:hAnsi="Times New Roman"/>
          <w:sz w:val="24"/>
          <w:lang w:val="es-ES"/>
        </w:rPr>
      </w:pPr>
      <w:r>
        <w:rPr>
          <w:rFonts w:ascii="Times New Roman" w:hAnsi="Times New Roman"/>
          <w:sz w:val="24"/>
          <w:lang w:val="es-ES"/>
        </w:rPr>
        <w:t>Describir una habitación</w:t>
      </w:r>
    </w:p>
    <w:p>
      <w:pPr>
        <w:pStyle w:val="35"/>
        <w:numPr>
          <w:ilvl w:val="0"/>
          <w:numId w:val="7"/>
        </w:numPr>
        <w:spacing w:line="440" w:lineRule="exact"/>
        <w:ind w:firstLineChars="0"/>
        <w:rPr>
          <w:rFonts w:ascii="Times New Roman" w:hAnsi="Times New Roman"/>
          <w:sz w:val="24"/>
          <w:lang w:val="es-ES"/>
        </w:rPr>
      </w:pPr>
      <w:r>
        <w:rPr>
          <w:rFonts w:ascii="Times New Roman" w:hAnsi="Times New Roman"/>
          <w:sz w:val="24"/>
          <w:lang w:val="es-ES"/>
        </w:rPr>
        <w:t>Presentar una ciudad o un lugar</w:t>
      </w:r>
    </w:p>
    <w:p>
      <w:pPr>
        <w:pStyle w:val="35"/>
        <w:numPr>
          <w:ilvl w:val="0"/>
          <w:numId w:val="7"/>
        </w:numPr>
        <w:spacing w:line="440" w:lineRule="exact"/>
        <w:ind w:firstLineChars="0"/>
        <w:rPr>
          <w:rFonts w:ascii="Times New Roman" w:hAnsi="Times New Roman"/>
          <w:sz w:val="24"/>
          <w:lang w:val="es-ES"/>
        </w:rPr>
      </w:pPr>
      <w:r>
        <w:rPr>
          <w:rFonts w:ascii="Times New Roman" w:hAnsi="Times New Roman"/>
          <w:sz w:val="24"/>
          <w:lang w:val="es-ES"/>
        </w:rPr>
        <w:t>Describir una persona conocida</w:t>
      </w:r>
    </w:p>
    <w:p>
      <w:pPr>
        <w:pStyle w:val="35"/>
        <w:numPr>
          <w:ilvl w:val="0"/>
          <w:numId w:val="7"/>
        </w:numPr>
        <w:spacing w:line="440" w:lineRule="exact"/>
        <w:ind w:firstLineChars="0"/>
        <w:rPr>
          <w:rFonts w:ascii="Times New Roman" w:hAnsi="Times New Roman"/>
          <w:sz w:val="24"/>
          <w:lang w:val="es-ES"/>
        </w:rPr>
      </w:pPr>
      <w:r>
        <w:rPr>
          <w:rFonts w:ascii="Times New Roman" w:hAnsi="Times New Roman"/>
          <w:sz w:val="24"/>
          <w:lang w:val="es-ES"/>
        </w:rPr>
        <w:t>Hablar de un país hispanohablante</w:t>
      </w:r>
    </w:p>
    <w:p>
      <w:pPr>
        <w:pStyle w:val="35"/>
        <w:numPr>
          <w:ilvl w:val="0"/>
          <w:numId w:val="7"/>
        </w:numPr>
        <w:spacing w:line="440" w:lineRule="exact"/>
        <w:ind w:firstLineChars="0"/>
        <w:rPr>
          <w:rFonts w:ascii="Times New Roman" w:hAnsi="Times New Roman"/>
          <w:sz w:val="24"/>
          <w:lang w:val="es-ES"/>
        </w:rPr>
      </w:pPr>
      <w:r>
        <w:rPr>
          <w:rFonts w:ascii="Times New Roman" w:hAnsi="Times New Roman"/>
          <w:sz w:val="24"/>
          <w:lang w:val="es-ES"/>
        </w:rPr>
        <w:t>¿Por qué la salud es importante?</w:t>
      </w:r>
    </w:p>
    <w:p>
      <w:pPr>
        <w:pStyle w:val="35"/>
        <w:numPr>
          <w:ilvl w:val="0"/>
          <w:numId w:val="7"/>
        </w:numPr>
        <w:spacing w:line="440" w:lineRule="exact"/>
        <w:ind w:firstLineChars="0"/>
        <w:rPr>
          <w:rFonts w:ascii="Times New Roman" w:hAnsi="Times New Roman"/>
          <w:sz w:val="24"/>
          <w:lang w:val="es-ES"/>
        </w:rPr>
      </w:pPr>
      <w:r>
        <w:rPr>
          <w:rFonts w:ascii="Times New Roman" w:hAnsi="Times New Roman"/>
          <w:sz w:val="24"/>
          <w:lang w:val="es-ES"/>
        </w:rPr>
        <w:t>Hablar de los gustos y aficiones</w:t>
      </w:r>
    </w:p>
    <w:p>
      <w:pPr>
        <w:pStyle w:val="35"/>
        <w:numPr>
          <w:ilvl w:val="0"/>
          <w:numId w:val="7"/>
        </w:numPr>
        <w:spacing w:line="440" w:lineRule="exact"/>
        <w:ind w:firstLineChars="0"/>
        <w:rPr>
          <w:rFonts w:ascii="Times New Roman" w:hAnsi="Times New Roman"/>
          <w:sz w:val="24"/>
          <w:lang w:val="es-ES"/>
        </w:rPr>
      </w:pPr>
      <w:r>
        <w:rPr>
          <w:rFonts w:ascii="Times New Roman" w:hAnsi="Times New Roman"/>
          <w:sz w:val="24"/>
          <w:lang w:val="es-ES"/>
        </w:rPr>
        <w:t>Hablar de la vida en la escuela secundaria</w:t>
      </w:r>
    </w:p>
    <w:p>
      <w:pPr>
        <w:pStyle w:val="35"/>
        <w:numPr>
          <w:ilvl w:val="0"/>
          <w:numId w:val="7"/>
        </w:numPr>
        <w:spacing w:line="440" w:lineRule="exact"/>
        <w:ind w:firstLineChars="0"/>
        <w:rPr>
          <w:rFonts w:ascii="Times New Roman" w:hAnsi="Times New Roman"/>
          <w:sz w:val="24"/>
          <w:lang w:val="es-ES"/>
        </w:rPr>
      </w:pPr>
      <w:r>
        <w:rPr>
          <w:rFonts w:ascii="Times New Roman" w:hAnsi="Times New Roman"/>
          <w:sz w:val="24"/>
          <w:lang w:val="es-ES"/>
        </w:rPr>
        <w:t>El horario español</w:t>
      </w:r>
    </w:p>
    <w:p>
      <w:pPr>
        <w:spacing w:after="232" w:afterLines="50" w:line="440" w:lineRule="exact"/>
        <w:ind w:firstLine="480" w:firstLineChars="200"/>
        <w:rPr>
          <w:rFonts w:cs="仿宋"/>
          <w:sz w:val="24"/>
          <w:szCs w:val="21"/>
          <w:lang w:val="es-ES"/>
        </w:rPr>
      </w:pPr>
      <w:r>
        <w:rPr>
          <w:rFonts w:hint="eastAsia" w:cs="仿宋"/>
          <w:sz w:val="24"/>
          <w:szCs w:val="21"/>
          <w:lang w:val="es-ES"/>
        </w:rPr>
        <w:t>互动问答评分标准（共</w:t>
      </w:r>
      <w:r>
        <w:rPr>
          <w:rFonts w:cs="仿宋"/>
          <w:sz w:val="24"/>
          <w:szCs w:val="21"/>
          <w:lang w:val="es-ES"/>
        </w:rPr>
        <w:t>50</w:t>
      </w:r>
      <w:r>
        <w:rPr>
          <w:rFonts w:hint="eastAsia" w:cs="仿宋"/>
          <w:sz w:val="24"/>
          <w:szCs w:val="21"/>
          <w:lang w:val="es-ES"/>
        </w:rPr>
        <w:t>分）：</w:t>
      </w:r>
    </w:p>
    <w:tbl>
      <w:tblPr>
        <w:tblStyle w:val="25"/>
        <w:tblW w:w="82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1782"/>
        <w:gridCol w:w="1782"/>
        <w:gridCol w:w="1783"/>
        <w:gridCol w:w="1098"/>
      </w:tblGrid>
      <w:tr>
        <w:tblPrEx>
          <w:tblLayout w:type="fixed"/>
        </w:tblPrEx>
        <w:trPr>
          <w:trHeight w:val="660" w:hRule="atLeast"/>
          <w:jc w:val="center"/>
        </w:trPr>
        <w:tc>
          <w:tcPr>
            <w:tcW w:w="1782" w:type="dxa"/>
            <w:tcBorders>
              <w:top w:val="single" w:color="auto" w:sz="4" w:space="0"/>
            </w:tcBorders>
            <w:vAlign w:val="center"/>
          </w:tcPr>
          <w:p>
            <w:pPr>
              <w:jc w:val="center"/>
              <w:rPr>
                <w:rFonts w:cs="仿宋"/>
                <w:b/>
                <w:bCs/>
                <w:szCs w:val="21"/>
              </w:rPr>
            </w:pPr>
            <w:r>
              <w:rPr>
                <w:rFonts w:hint="eastAsia" w:cs="仿宋"/>
                <w:b/>
                <w:bCs/>
                <w:szCs w:val="21"/>
              </w:rPr>
              <w:t>理解问题</w:t>
            </w:r>
            <w:r>
              <w:rPr>
                <w:rFonts w:hint="eastAsia" w:cs="仿宋"/>
                <w:b/>
                <w:bCs/>
                <w:szCs w:val="21"/>
              </w:rPr>
              <w:br w:type="textWrapping"/>
            </w:r>
            <w:r>
              <w:rPr>
                <w:rFonts w:hint="eastAsia" w:cs="仿宋"/>
                <w:b/>
                <w:bCs/>
                <w:szCs w:val="21"/>
              </w:rPr>
              <w:t>（</w:t>
            </w:r>
            <w:r>
              <w:rPr>
                <w:rFonts w:cs="仿宋"/>
                <w:b/>
                <w:bCs/>
                <w:szCs w:val="21"/>
              </w:rPr>
              <w:t>10</w:t>
            </w:r>
            <w:r>
              <w:rPr>
                <w:rFonts w:hint="eastAsia" w:cs="仿宋"/>
                <w:b/>
                <w:bCs/>
                <w:szCs w:val="21"/>
              </w:rPr>
              <w:t>分）</w:t>
            </w:r>
          </w:p>
        </w:tc>
        <w:tc>
          <w:tcPr>
            <w:tcW w:w="1782" w:type="dxa"/>
            <w:tcBorders>
              <w:top w:val="single" w:color="auto" w:sz="4" w:space="0"/>
            </w:tcBorders>
            <w:vAlign w:val="center"/>
          </w:tcPr>
          <w:p>
            <w:pPr>
              <w:jc w:val="center"/>
              <w:rPr>
                <w:rFonts w:cs="仿宋"/>
                <w:b/>
                <w:bCs/>
                <w:szCs w:val="21"/>
              </w:rPr>
            </w:pPr>
            <w:r>
              <w:rPr>
                <w:rFonts w:hint="eastAsia" w:cs="仿宋"/>
                <w:b/>
                <w:bCs/>
                <w:szCs w:val="21"/>
              </w:rPr>
              <w:t>流畅度</w:t>
            </w:r>
            <w:r>
              <w:rPr>
                <w:rFonts w:hint="eastAsia" w:cs="仿宋"/>
                <w:b/>
                <w:bCs/>
                <w:szCs w:val="21"/>
              </w:rPr>
              <w:br w:type="textWrapping"/>
            </w:r>
            <w:r>
              <w:rPr>
                <w:rFonts w:hint="eastAsia" w:cs="仿宋"/>
                <w:b/>
                <w:bCs/>
                <w:szCs w:val="21"/>
              </w:rPr>
              <w:t>（</w:t>
            </w:r>
            <w:r>
              <w:rPr>
                <w:rFonts w:cs="仿宋"/>
                <w:b/>
                <w:bCs/>
                <w:szCs w:val="21"/>
              </w:rPr>
              <w:t>10</w:t>
            </w:r>
            <w:r>
              <w:rPr>
                <w:rFonts w:hint="eastAsia" w:cs="仿宋"/>
                <w:b/>
                <w:bCs/>
                <w:szCs w:val="21"/>
              </w:rPr>
              <w:t>分）</w:t>
            </w:r>
          </w:p>
        </w:tc>
        <w:tc>
          <w:tcPr>
            <w:tcW w:w="1782" w:type="dxa"/>
            <w:tcBorders>
              <w:top w:val="single" w:color="auto" w:sz="4" w:space="0"/>
            </w:tcBorders>
            <w:vAlign w:val="center"/>
          </w:tcPr>
          <w:p>
            <w:pPr>
              <w:jc w:val="center"/>
              <w:rPr>
                <w:rFonts w:cs="仿宋"/>
                <w:b/>
                <w:bCs/>
                <w:szCs w:val="21"/>
              </w:rPr>
            </w:pPr>
            <w:r>
              <w:rPr>
                <w:rFonts w:hint="eastAsia" w:cs="仿宋"/>
                <w:b/>
                <w:bCs/>
                <w:szCs w:val="21"/>
              </w:rPr>
              <w:t>逻辑</w:t>
            </w:r>
            <w:r>
              <w:rPr>
                <w:rFonts w:hint="eastAsia" w:cs="仿宋"/>
                <w:b/>
                <w:bCs/>
                <w:szCs w:val="21"/>
              </w:rPr>
              <w:br w:type="textWrapping"/>
            </w:r>
            <w:r>
              <w:rPr>
                <w:rFonts w:hint="eastAsia" w:cs="仿宋"/>
                <w:b/>
                <w:bCs/>
                <w:szCs w:val="21"/>
              </w:rPr>
              <w:t>（</w:t>
            </w:r>
            <w:r>
              <w:rPr>
                <w:rFonts w:cs="仿宋"/>
                <w:b/>
                <w:bCs/>
                <w:szCs w:val="21"/>
              </w:rPr>
              <w:t>15</w:t>
            </w:r>
            <w:r>
              <w:rPr>
                <w:rFonts w:hint="eastAsia" w:cs="仿宋"/>
                <w:b/>
                <w:bCs/>
                <w:szCs w:val="21"/>
              </w:rPr>
              <w:t>分）</w:t>
            </w:r>
          </w:p>
        </w:tc>
        <w:tc>
          <w:tcPr>
            <w:tcW w:w="1783" w:type="dxa"/>
            <w:tcBorders>
              <w:top w:val="single" w:color="auto" w:sz="4" w:space="0"/>
            </w:tcBorders>
            <w:vAlign w:val="center"/>
          </w:tcPr>
          <w:p>
            <w:pPr>
              <w:jc w:val="center"/>
              <w:rPr>
                <w:rFonts w:cs="仿宋"/>
                <w:b/>
                <w:bCs/>
                <w:szCs w:val="21"/>
              </w:rPr>
            </w:pPr>
            <w:r>
              <w:rPr>
                <w:rFonts w:hint="eastAsia" w:cs="仿宋"/>
                <w:b/>
                <w:bCs/>
                <w:szCs w:val="21"/>
              </w:rPr>
              <w:t>内容</w:t>
            </w:r>
            <w:r>
              <w:rPr>
                <w:rFonts w:hint="eastAsia" w:cs="仿宋"/>
                <w:b/>
                <w:bCs/>
                <w:szCs w:val="21"/>
              </w:rPr>
              <w:br w:type="textWrapping"/>
            </w:r>
            <w:r>
              <w:rPr>
                <w:rFonts w:hint="eastAsia" w:cs="仿宋"/>
                <w:b/>
                <w:bCs/>
                <w:szCs w:val="21"/>
              </w:rPr>
              <w:t>（</w:t>
            </w:r>
            <w:r>
              <w:rPr>
                <w:rFonts w:cs="仿宋"/>
                <w:b/>
                <w:bCs/>
                <w:szCs w:val="21"/>
              </w:rPr>
              <w:t>15</w:t>
            </w:r>
            <w:r>
              <w:rPr>
                <w:rFonts w:hint="eastAsia" w:cs="仿宋"/>
                <w:b/>
                <w:bCs/>
                <w:szCs w:val="21"/>
              </w:rPr>
              <w:t>分）</w:t>
            </w:r>
          </w:p>
        </w:tc>
        <w:tc>
          <w:tcPr>
            <w:tcW w:w="1098" w:type="dxa"/>
            <w:vMerge w:val="restart"/>
            <w:tcBorders>
              <w:top w:val="single" w:color="auto" w:sz="4" w:space="0"/>
            </w:tcBorders>
            <w:vAlign w:val="center"/>
          </w:tcPr>
          <w:p>
            <w:pPr>
              <w:jc w:val="center"/>
              <w:rPr>
                <w:rFonts w:cs="仿宋"/>
                <w:b/>
                <w:bCs/>
                <w:szCs w:val="21"/>
              </w:rPr>
            </w:pPr>
            <w:r>
              <w:rPr>
                <w:rFonts w:hint="eastAsia" w:cs="仿宋"/>
                <w:b/>
                <w:bCs/>
                <w:szCs w:val="21"/>
              </w:rPr>
              <w:t>总分</w:t>
            </w:r>
          </w:p>
        </w:tc>
      </w:tr>
      <w:tr>
        <w:tblPrEx>
          <w:tblLayout w:type="fixed"/>
        </w:tblPrEx>
        <w:trPr>
          <w:trHeight w:val="1539" w:hRule="atLeast"/>
          <w:jc w:val="center"/>
        </w:trPr>
        <w:tc>
          <w:tcPr>
            <w:tcW w:w="1782" w:type="dxa"/>
            <w:vAlign w:val="center"/>
          </w:tcPr>
          <w:p>
            <w:pPr>
              <w:rPr>
                <w:rFonts w:cs="仿宋"/>
                <w:szCs w:val="21"/>
              </w:rPr>
            </w:pPr>
            <w:r>
              <w:rPr>
                <w:rFonts w:hint="eastAsia" w:cs="仿宋"/>
                <w:szCs w:val="21"/>
              </w:rPr>
              <w:t>能够准确、迅速理解问题。</w:t>
            </w:r>
          </w:p>
        </w:tc>
        <w:tc>
          <w:tcPr>
            <w:tcW w:w="1782" w:type="dxa"/>
            <w:vAlign w:val="center"/>
          </w:tcPr>
          <w:p>
            <w:pPr>
              <w:rPr>
                <w:rFonts w:cs="仿宋"/>
                <w:szCs w:val="21"/>
              </w:rPr>
            </w:pPr>
            <w:r>
              <w:rPr>
                <w:rFonts w:hint="eastAsia" w:cs="仿宋"/>
                <w:szCs w:val="21"/>
              </w:rPr>
              <w:t>表达熟练、流畅；无太多停顿和重复；语速适中。</w:t>
            </w:r>
          </w:p>
        </w:tc>
        <w:tc>
          <w:tcPr>
            <w:tcW w:w="1782" w:type="dxa"/>
            <w:vAlign w:val="center"/>
          </w:tcPr>
          <w:p>
            <w:pPr>
              <w:rPr>
                <w:rFonts w:cs="仿宋"/>
                <w:szCs w:val="21"/>
              </w:rPr>
            </w:pPr>
            <w:r>
              <w:rPr>
                <w:rFonts w:hint="eastAsia" w:cs="仿宋"/>
                <w:szCs w:val="21"/>
              </w:rPr>
              <w:t>表达有条理、层次清晰、符合逻辑。</w:t>
            </w:r>
          </w:p>
        </w:tc>
        <w:tc>
          <w:tcPr>
            <w:tcW w:w="1783" w:type="dxa"/>
            <w:vAlign w:val="center"/>
          </w:tcPr>
          <w:p>
            <w:pPr>
              <w:rPr>
                <w:rFonts w:cs="仿宋"/>
                <w:szCs w:val="21"/>
              </w:rPr>
            </w:pPr>
            <w:r>
              <w:rPr>
                <w:rFonts w:hint="eastAsia" w:cs="仿宋"/>
                <w:szCs w:val="21"/>
              </w:rPr>
              <w:t>回答全面、深入，切合问题。</w:t>
            </w:r>
          </w:p>
        </w:tc>
        <w:tc>
          <w:tcPr>
            <w:tcW w:w="1098" w:type="dxa"/>
            <w:vMerge w:val="continue"/>
            <w:vAlign w:val="center"/>
          </w:tcPr>
          <w:p>
            <w:pPr>
              <w:jc w:val="center"/>
              <w:rPr>
                <w:rFonts w:cs="仿宋"/>
                <w:b/>
                <w:bCs/>
                <w:szCs w:val="21"/>
              </w:rPr>
            </w:pPr>
          </w:p>
        </w:tc>
      </w:tr>
      <w:tr>
        <w:tblPrEx>
          <w:tblLayout w:type="fixed"/>
        </w:tblPrEx>
        <w:trPr>
          <w:trHeight w:val="420" w:hRule="atLeast"/>
          <w:jc w:val="center"/>
        </w:trPr>
        <w:tc>
          <w:tcPr>
            <w:tcW w:w="3564" w:type="dxa"/>
            <w:gridSpan w:val="2"/>
            <w:vAlign w:val="center"/>
          </w:tcPr>
          <w:p>
            <w:pPr>
              <w:jc w:val="center"/>
              <w:rPr>
                <w:rFonts w:cs="仿宋"/>
                <w:szCs w:val="21"/>
              </w:rPr>
            </w:pPr>
            <w:r>
              <w:rPr>
                <w:rFonts w:hint="eastAsia" w:cs="仿宋"/>
                <w:szCs w:val="21"/>
              </w:rPr>
              <w:t>9-10分：优秀</w:t>
            </w:r>
          </w:p>
          <w:p>
            <w:pPr>
              <w:jc w:val="center"/>
              <w:rPr>
                <w:rFonts w:cs="仿宋"/>
                <w:szCs w:val="21"/>
              </w:rPr>
            </w:pPr>
            <w:r>
              <w:rPr>
                <w:rFonts w:hint="eastAsia" w:cs="仿宋"/>
                <w:szCs w:val="21"/>
              </w:rPr>
              <w:t>7-8分：一般</w:t>
            </w:r>
            <w:r>
              <w:rPr>
                <w:rFonts w:hint="eastAsia" w:cs="仿宋"/>
                <w:szCs w:val="21"/>
              </w:rPr>
              <w:br w:type="textWrapping"/>
            </w:r>
            <w:r>
              <w:rPr>
                <w:rFonts w:hint="eastAsia" w:cs="仿宋"/>
                <w:szCs w:val="21"/>
              </w:rPr>
              <w:t>5-6分：及格</w:t>
            </w:r>
            <w:r>
              <w:rPr>
                <w:rFonts w:hint="eastAsia" w:cs="仿宋"/>
                <w:szCs w:val="21"/>
              </w:rPr>
              <w:br w:type="textWrapping"/>
            </w:r>
            <w:r>
              <w:rPr>
                <w:rFonts w:hint="eastAsia" w:cs="仿宋"/>
                <w:szCs w:val="21"/>
              </w:rPr>
              <w:t>5分以下：不及格</w:t>
            </w:r>
          </w:p>
        </w:tc>
        <w:tc>
          <w:tcPr>
            <w:tcW w:w="3565" w:type="dxa"/>
            <w:gridSpan w:val="2"/>
            <w:vAlign w:val="center"/>
          </w:tcPr>
          <w:p>
            <w:pPr>
              <w:jc w:val="center"/>
              <w:rPr>
                <w:rFonts w:cs="仿宋"/>
                <w:szCs w:val="21"/>
              </w:rPr>
            </w:pPr>
            <w:r>
              <w:rPr>
                <w:rFonts w:cs="仿宋"/>
                <w:szCs w:val="21"/>
              </w:rPr>
              <w:t>14</w:t>
            </w:r>
            <w:r>
              <w:rPr>
                <w:rFonts w:hint="eastAsia" w:cs="仿宋"/>
                <w:szCs w:val="21"/>
              </w:rPr>
              <w:t>-1</w:t>
            </w:r>
            <w:r>
              <w:rPr>
                <w:rFonts w:cs="仿宋"/>
                <w:szCs w:val="21"/>
              </w:rPr>
              <w:t>5</w:t>
            </w:r>
            <w:r>
              <w:rPr>
                <w:rFonts w:hint="eastAsia" w:cs="仿宋"/>
                <w:szCs w:val="21"/>
              </w:rPr>
              <w:t>分：优秀</w:t>
            </w:r>
          </w:p>
          <w:p>
            <w:pPr>
              <w:jc w:val="center"/>
              <w:rPr>
                <w:rFonts w:cs="仿宋"/>
                <w:szCs w:val="21"/>
              </w:rPr>
            </w:pPr>
            <w:r>
              <w:rPr>
                <w:rFonts w:cs="仿宋"/>
                <w:szCs w:val="21"/>
              </w:rPr>
              <w:t>11</w:t>
            </w:r>
            <w:r>
              <w:rPr>
                <w:rFonts w:hint="eastAsia" w:cs="仿宋"/>
                <w:szCs w:val="21"/>
              </w:rPr>
              <w:t>-</w:t>
            </w:r>
            <w:r>
              <w:rPr>
                <w:rFonts w:cs="仿宋"/>
                <w:szCs w:val="21"/>
              </w:rPr>
              <w:t>13</w:t>
            </w:r>
            <w:r>
              <w:rPr>
                <w:rFonts w:hint="eastAsia" w:cs="仿宋"/>
                <w:szCs w:val="21"/>
              </w:rPr>
              <w:t>分：一般</w:t>
            </w:r>
            <w:r>
              <w:rPr>
                <w:rFonts w:hint="eastAsia" w:cs="仿宋"/>
                <w:szCs w:val="21"/>
              </w:rPr>
              <w:br w:type="textWrapping"/>
            </w:r>
            <w:r>
              <w:rPr>
                <w:rFonts w:cs="仿宋"/>
                <w:szCs w:val="21"/>
              </w:rPr>
              <w:t>8</w:t>
            </w:r>
            <w:r>
              <w:rPr>
                <w:rFonts w:hint="eastAsia" w:cs="仿宋"/>
                <w:szCs w:val="21"/>
              </w:rPr>
              <w:t>-</w:t>
            </w:r>
            <w:r>
              <w:rPr>
                <w:rFonts w:cs="仿宋"/>
                <w:szCs w:val="21"/>
              </w:rPr>
              <w:t>10</w:t>
            </w:r>
            <w:r>
              <w:rPr>
                <w:rFonts w:hint="eastAsia" w:cs="仿宋"/>
                <w:szCs w:val="21"/>
              </w:rPr>
              <w:t>分：及格</w:t>
            </w:r>
            <w:r>
              <w:rPr>
                <w:rFonts w:hint="eastAsia" w:cs="仿宋"/>
                <w:szCs w:val="21"/>
              </w:rPr>
              <w:br w:type="textWrapping"/>
            </w:r>
            <w:r>
              <w:rPr>
                <w:rFonts w:cs="仿宋"/>
                <w:szCs w:val="21"/>
              </w:rPr>
              <w:t>8</w:t>
            </w:r>
            <w:r>
              <w:rPr>
                <w:rFonts w:hint="eastAsia" w:cs="仿宋"/>
                <w:szCs w:val="21"/>
              </w:rPr>
              <w:t>分以下：不及格</w:t>
            </w:r>
          </w:p>
        </w:tc>
        <w:tc>
          <w:tcPr>
            <w:tcW w:w="1098" w:type="dxa"/>
            <w:vAlign w:val="center"/>
          </w:tcPr>
          <w:p>
            <w:pPr>
              <w:jc w:val="center"/>
              <w:rPr>
                <w:rFonts w:cs="仿宋"/>
                <w:szCs w:val="21"/>
              </w:rPr>
            </w:pPr>
          </w:p>
        </w:tc>
      </w:tr>
      <w:bookmarkEnd w:id="9"/>
      <w:bookmarkEnd w:id="10"/>
    </w:tbl>
    <w:p>
      <w:pPr>
        <w:pStyle w:val="2"/>
        <w:spacing w:after="120" w:line="276" w:lineRule="auto"/>
        <w:jc w:val="center"/>
        <w:rPr>
          <w:sz w:val="28"/>
        </w:rPr>
      </w:pPr>
      <w:bookmarkStart w:id="11" w:name="_Toc87732486"/>
      <w:r>
        <w:rPr>
          <w:rFonts w:hint="eastAsia"/>
          <w:sz w:val="28"/>
        </w:rPr>
        <w:t>第三部分：</w:t>
      </w:r>
      <w:bookmarkEnd w:id="11"/>
      <w:r>
        <w:rPr>
          <w:rFonts w:hint="eastAsia"/>
          <w:sz w:val="28"/>
        </w:rPr>
        <w:t>商务考试</w:t>
      </w:r>
    </w:p>
    <w:p>
      <w:pPr>
        <w:ind w:firstLine="480" w:firstLineChars="200"/>
        <w:rPr>
          <w:sz w:val="24"/>
        </w:rPr>
      </w:pPr>
      <w:r>
        <w:rPr>
          <w:sz w:val="24"/>
        </w:rPr>
        <w:t>在转段考试技能水平测试中，</w:t>
      </w:r>
      <w:r>
        <w:rPr>
          <w:rFonts w:hint="eastAsia"/>
          <w:sz w:val="24"/>
        </w:rPr>
        <w:t>设置商务内容考试（</w:t>
      </w:r>
      <w:r>
        <w:rPr>
          <w:sz w:val="24"/>
        </w:rPr>
        <w:t>80</w:t>
      </w:r>
      <w:r>
        <w:rPr>
          <w:rFonts w:hint="eastAsia"/>
          <w:sz w:val="24"/>
        </w:rPr>
        <w:t>分）。</w:t>
      </w:r>
    </w:p>
    <w:p>
      <w:pPr>
        <w:ind w:firstLine="480" w:firstLineChars="200"/>
        <w:rPr>
          <w:sz w:val="24"/>
        </w:rPr>
      </w:pPr>
      <w:r>
        <w:rPr>
          <w:rFonts w:hint="eastAsia"/>
          <w:sz w:val="24"/>
        </w:rPr>
        <w:t>考查内容为国际贸易40分（选择题，判断题，名词解释等），单证方向40分（制作外贸单据）。</w:t>
      </w:r>
    </w:p>
    <w:p>
      <w:pPr>
        <w:ind w:firstLine="480" w:firstLineChars="200"/>
        <w:rPr>
          <w:sz w:val="24"/>
        </w:rPr>
      </w:pPr>
      <w:r>
        <w:rPr>
          <w:rFonts w:hint="eastAsia"/>
          <w:sz w:val="24"/>
        </w:rPr>
        <w:t>由上海市工商外国语学校提供题库，上海杉达学院在题库中选择。</w:t>
      </w:r>
      <w:r>
        <w:rPr>
          <w:sz w:val="24"/>
        </w:rPr>
        <w:t xml:space="preserve"> </w:t>
      </w:r>
    </w:p>
    <w:sectPr>
      <w:headerReference r:id="rId4" w:type="first"/>
      <w:headerReference r:id="rId3" w:type="default"/>
      <w:footerReference r:id="rId5" w:type="default"/>
      <w:footerReference r:id="rId6" w:type="even"/>
      <w:pgSz w:w="11906" w:h="16838"/>
      <w:pgMar w:top="1440" w:right="1797" w:bottom="1440" w:left="1797" w:header="851" w:footer="992" w:gutter="0"/>
      <w:pgNumType w:start="0"/>
      <w:cols w:space="720" w:num="1"/>
      <w:titlePg/>
      <w:docGrid w:type="lines" w:linePitch="4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方正舒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6</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3"/>
      </w:rPr>
    </w:pPr>
    <w:r>
      <w:fldChar w:fldCharType="begin"/>
    </w:r>
    <w:r>
      <w:rPr>
        <w:rStyle w:val="23"/>
      </w:rPr>
      <w:instrText xml:space="preserve">PAGE  </w:instrText>
    </w:r>
    <w:r>
      <w:fldChar w:fldCharType="separate"/>
    </w:r>
    <w:r>
      <w:rPr>
        <w:rStyle w:val="23"/>
      </w:rPr>
      <w:t>4</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double" w:color="auto" w:sz="8" w:space="0"/>
      </w:pBdr>
    </w:pPr>
    <w:r>
      <w:rPr>
        <w:rFonts w:hint="eastAsia"/>
      </w:rPr>
      <w:t>西班牙语中本贯通培养模式转段考试——专业技能水平测试标准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D4DE1"/>
    <w:multiLevelType w:val="multilevel"/>
    <w:tmpl w:val="1E7D4DE1"/>
    <w:lvl w:ilvl="0" w:tentative="0">
      <w:start w:val="1"/>
      <w:numFmt w:val="decimal"/>
      <w:lvlText w:val="%1)"/>
      <w:lvlJc w:val="left"/>
      <w:pPr>
        <w:ind w:left="900" w:hanging="420"/>
      </w:pPr>
      <w:rPr>
        <w:rFonts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3836B40"/>
    <w:multiLevelType w:val="multilevel"/>
    <w:tmpl w:val="33836B4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DA22363"/>
    <w:multiLevelType w:val="multilevel"/>
    <w:tmpl w:val="3DA22363"/>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A6261C1"/>
    <w:multiLevelType w:val="multilevel"/>
    <w:tmpl w:val="4A6261C1"/>
    <w:lvl w:ilvl="0" w:tentative="0">
      <w:start w:val="1"/>
      <w:numFmt w:val="japaneseCounting"/>
      <w:lvlText w:val="%1、"/>
      <w:lvlJc w:val="left"/>
      <w:pPr>
        <w:ind w:left="898" w:hanging="456"/>
      </w:pPr>
      <w:rPr>
        <w:rFonts w:hint="default"/>
      </w:rPr>
    </w:lvl>
    <w:lvl w:ilvl="1" w:tentative="0">
      <w:start w:val="1"/>
      <w:numFmt w:val="lowerLetter"/>
      <w:lvlText w:val="%2)"/>
      <w:lvlJc w:val="left"/>
      <w:pPr>
        <w:ind w:left="1282" w:hanging="420"/>
      </w:pPr>
    </w:lvl>
    <w:lvl w:ilvl="2" w:tentative="0">
      <w:start w:val="1"/>
      <w:numFmt w:val="lowerRoman"/>
      <w:lvlText w:val="%3."/>
      <w:lvlJc w:val="right"/>
      <w:pPr>
        <w:ind w:left="1702" w:hanging="420"/>
      </w:pPr>
    </w:lvl>
    <w:lvl w:ilvl="3" w:tentative="0">
      <w:start w:val="1"/>
      <w:numFmt w:val="decimal"/>
      <w:lvlText w:val="%4."/>
      <w:lvlJc w:val="left"/>
      <w:pPr>
        <w:ind w:left="2122" w:hanging="420"/>
      </w:pPr>
    </w:lvl>
    <w:lvl w:ilvl="4" w:tentative="0">
      <w:start w:val="1"/>
      <w:numFmt w:val="lowerLetter"/>
      <w:lvlText w:val="%5)"/>
      <w:lvlJc w:val="left"/>
      <w:pPr>
        <w:ind w:left="2542" w:hanging="420"/>
      </w:pPr>
    </w:lvl>
    <w:lvl w:ilvl="5" w:tentative="0">
      <w:start w:val="1"/>
      <w:numFmt w:val="lowerRoman"/>
      <w:lvlText w:val="%6."/>
      <w:lvlJc w:val="right"/>
      <w:pPr>
        <w:ind w:left="2962" w:hanging="420"/>
      </w:pPr>
    </w:lvl>
    <w:lvl w:ilvl="6" w:tentative="0">
      <w:start w:val="1"/>
      <w:numFmt w:val="decimal"/>
      <w:lvlText w:val="%7."/>
      <w:lvlJc w:val="left"/>
      <w:pPr>
        <w:ind w:left="3382" w:hanging="420"/>
      </w:pPr>
    </w:lvl>
    <w:lvl w:ilvl="7" w:tentative="0">
      <w:start w:val="1"/>
      <w:numFmt w:val="lowerLetter"/>
      <w:lvlText w:val="%8)"/>
      <w:lvlJc w:val="left"/>
      <w:pPr>
        <w:ind w:left="3802" w:hanging="420"/>
      </w:pPr>
    </w:lvl>
    <w:lvl w:ilvl="8" w:tentative="0">
      <w:start w:val="1"/>
      <w:numFmt w:val="lowerRoman"/>
      <w:lvlText w:val="%9."/>
      <w:lvlJc w:val="right"/>
      <w:pPr>
        <w:ind w:left="4222" w:hanging="420"/>
      </w:pPr>
    </w:lvl>
  </w:abstractNum>
  <w:abstractNum w:abstractNumId="4">
    <w:nsid w:val="5C980689"/>
    <w:multiLevelType w:val="multilevel"/>
    <w:tmpl w:val="5C980689"/>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74AB1D01"/>
    <w:multiLevelType w:val="multilevel"/>
    <w:tmpl w:val="74AB1D01"/>
    <w:lvl w:ilvl="0" w:tentative="0">
      <w:start w:val="1"/>
      <w:numFmt w:val="chineseCountingThousand"/>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EAA1177"/>
    <w:multiLevelType w:val="multilevel"/>
    <w:tmpl w:val="7EAA1177"/>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4"/>
  </w:num>
  <w:num w:numId="3">
    <w:abstractNumId w:val="0"/>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drawingGridHorizontalSpacing w:val="105"/>
  <w:drawingGridVerticalSpacing w:val="465"/>
  <w:displayHorizontalDrawingGridEvery w:val="0"/>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0" w:semiHidden="0"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0"/>
    <w:pPr>
      <w:keepNext/>
      <w:keepLines/>
      <w:spacing w:before="340" w:after="330" w:line="576" w:lineRule="auto"/>
      <w:outlineLvl w:val="0"/>
    </w:pPr>
    <w:rPr>
      <w:b/>
      <w:bCs/>
      <w:kern w:val="44"/>
      <w:sz w:val="44"/>
      <w:szCs w:val="44"/>
    </w:rPr>
  </w:style>
  <w:style w:type="character" w:default="1" w:styleId="21">
    <w:name w:val="Default Paragraph Font"/>
    <w:unhideWhenUsed/>
    <w:uiPriority w:val="1"/>
  </w:style>
  <w:style w:type="table" w:default="1" w:styleId="25">
    <w:name w:val="Normal Table"/>
    <w:unhideWhenUsed/>
    <w:uiPriority w:val="99"/>
    <w:tblPr>
      <w:tblLayout w:type="fixed"/>
      <w:tblCellMar>
        <w:top w:w="0" w:type="dxa"/>
        <w:left w:w="108" w:type="dxa"/>
        <w:bottom w:w="0" w:type="dxa"/>
        <w:right w:w="108" w:type="dxa"/>
      </w:tblCellMar>
    </w:tblPr>
  </w:style>
  <w:style w:type="paragraph" w:styleId="3">
    <w:name w:val="toc 7"/>
    <w:basedOn w:val="1"/>
    <w:next w:val="1"/>
    <w:unhideWhenUsed/>
    <w:uiPriority w:val="39"/>
    <w:pPr>
      <w:ind w:left="2520" w:leftChars="1200"/>
    </w:pPr>
  </w:style>
  <w:style w:type="paragraph" w:styleId="4">
    <w:name w:val="Body Text"/>
    <w:basedOn w:val="1"/>
    <w:uiPriority w:val="0"/>
    <w:rPr>
      <w:color w:val="FF6600"/>
    </w:rPr>
  </w:style>
  <w:style w:type="paragraph" w:styleId="5">
    <w:name w:val="Body Text Indent"/>
    <w:basedOn w:val="1"/>
    <w:uiPriority w:val="0"/>
    <w:pPr>
      <w:ind w:left="540" w:leftChars="257"/>
    </w:pPr>
  </w:style>
  <w:style w:type="paragraph" w:styleId="6">
    <w:name w:val="toc 5"/>
    <w:basedOn w:val="1"/>
    <w:next w:val="1"/>
    <w:unhideWhenUsed/>
    <w:uiPriority w:val="39"/>
    <w:pPr>
      <w:ind w:left="1680" w:leftChars="800"/>
    </w:pPr>
  </w:style>
  <w:style w:type="paragraph" w:styleId="7">
    <w:name w:val="toc 3"/>
    <w:basedOn w:val="1"/>
    <w:next w:val="1"/>
    <w:unhideWhenUsed/>
    <w:uiPriority w:val="39"/>
    <w:pPr>
      <w:ind w:left="840" w:leftChars="400"/>
    </w:pPr>
  </w:style>
  <w:style w:type="paragraph" w:styleId="8">
    <w:name w:val="toc 8"/>
    <w:basedOn w:val="1"/>
    <w:next w:val="1"/>
    <w:unhideWhenUsed/>
    <w:uiPriority w:val="39"/>
    <w:pPr>
      <w:ind w:left="2940" w:leftChars="1400"/>
    </w:pPr>
  </w:style>
  <w:style w:type="paragraph" w:styleId="9">
    <w:name w:val="Body Text Indent 2"/>
    <w:basedOn w:val="1"/>
    <w:unhideWhenUsed/>
    <w:uiPriority w:val="0"/>
    <w:pPr>
      <w:spacing w:line="315" w:lineRule="atLeast"/>
      <w:ind w:firstLine="420" w:firstLineChars="200"/>
    </w:pPr>
    <w:rPr>
      <w:rFonts w:ascii="宋体" w:hAnsi="宋体"/>
    </w:rPr>
  </w:style>
  <w:style w:type="paragraph" w:styleId="10">
    <w:name w:val="Balloon Text"/>
    <w:basedOn w:val="1"/>
    <w:link w:val="28"/>
    <w:uiPriority w:val="0"/>
    <w:rPr>
      <w:sz w:val="18"/>
      <w:szCs w:val="18"/>
    </w:rPr>
  </w:style>
  <w:style w:type="paragraph" w:styleId="11">
    <w:name w:val="footer"/>
    <w:basedOn w:val="1"/>
    <w:link w:val="33"/>
    <w:uiPriority w:val="0"/>
    <w:pPr>
      <w:tabs>
        <w:tab w:val="center" w:pos="4153"/>
        <w:tab w:val="right" w:pos="8306"/>
      </w:tabs>
      <w:snapToGrid w:val="0"/>
      <w:jc w:val="left"/>
    </w:pPr>
    <w:rPr>
      <w:sz w:val="18"/>
      <w:szCs w:val="18"/>
    </w:rPr>
  </w:style>
  <w:style w:type="paragraph" w:styleId="12">
    <w:name w:val="header"/>
    <w:basedOn w:val="1"/>
    <w:link w:val="30"/>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link w:val="27"/>
    <w:uiPriority w:val="39"/>
  </w:style>
  <w:style w:type="paragraph" w:styleId="14">
    <w:name w:val="toc 4"/>
    <w:basedOn w:val="1"/>
    <w:next w:val="1"/>
    <w:unhideWhenUsed/>
    <w:uiPriority w:val="39"/>
    <w:pPr>
      <w:ind w:left="1260" w:leftChars="600"/>
    </w:pPr>
  </w:style>
  <w:style w:type="paragraph" w:styleId="15">
    <w:name w:val="Subtitle"/>
    <w:basedOn w:val="1"/>
    <w:next w:val="1"/>
    <w:link w:val="31"/>
    <w:qFormat/>
    <w:uiPriority w:val="0"/>
    <w:pPr>
      <w:spacing w:before="240" w:after="60" w:line="312" w:lineRule="auto"/>
      <w:jc w:val="center"/>
      <w:outlineLvl w:val="1"/>
    </w:pPr>
    <w:rPr>
      <w:rFonts w:ascii="Cambria" w:hAnsi="Cambria"/>
      <w:b/>
      <w:bCs/>
      <w:kern w:val="28"/>
      <w:sz w:val="32"/>
      <w:szCs w:val="32"/>
    </w:rPr>
  </w:style>
  <w:style w:type="paragraph" w:styleId="16">
    <w:name w:val="toc 6"/>
    <w:basedOn w:val="1"/>
    <w:next w:val="1"/>
    <w:unhideWhenUsed/>
    <w:uiPriority w:val="39"/>
    <w:pPr>
      <w:ind w:left="2100" w:leftChars="1000"/>
    </w:pPr>
  </w:style>
  <w:style w:type="paragraph" w:styleId="17">
    <w:name w:val="toc 2"/>
    <w:basedOn w:val="1"/>
    <w:next w:val="1"/>
    <w:uiPriority w:val="39"/>
    <w:pPr>
      <w:ind w:left="420" w:leftChars="200"/>
    </w:pPr>
  </w:style>
  <w:style w:type="paragraph" w:styleId="18">
    <w:name w:val="toc 9"/>
    <w:basedOn w:val="1"/>
    <w:next w:val="1"/>
    <w:unhideWhenUsed/>
    <w:uiPriority w:val="39"/>
    <w:pPr>
      <w:ind w:left="3360" w:leftChars="1600"/>
    </w:pPr>
  </w:style>
  <w:style w:type="paragraph" w:styleId="19">
    <w:name w:val="Normal (Web)"/>
    <w:basedOn w:val="1"/>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link w:val="29"/>
    <w:qFormat/>
    <w:uiPriority w:val="0"/>
    <w:pPr>
      <w:spacing w:before="240" w:after="60"/>
      <w:jc w:val="center"/>
      <w:outlineLvl w:val="0"/>
    </w:pPr>
    <w:rPr>
      <w:rFonts w:ascii="Cambria" w:hAnsi="Cambria"/>
      <w:b/>
      <w:bCs/>
      <w:sz w:val="32"/>
      <w:szCs w:val="32"/>
    </w:rPr>
  </w:style>
  <w:style w:type="character" w:styleId="22">
    <w:name w:val="Strong"/>
    <w:qFormat/>
    <w:uiPriority w:val="0"/>
    <w:rPr>
      <w:b/>
      <w:bCs/>
    </w:rPr>
  </w:style>
  <w:style w:type="character" w:styleId="23">
    <w:name w:val="page number"/>
    <w:basedOn w:val="21"/>
    <w:uiPriority w:val="0"/>
  </w:style>
  <w:style w:type="character" w:styleId="24">
    <w:name w:val="Hyperlink"/>
    <w:uiPriority w:val="99"/>
    <w:rPr>
      <w:color w:val="0000FF"/>
      <w:u w:val="single"/>
    </w:rPr>
  </w:style>
  <w:style w:type="table" w:styleId="26">
    <w:name w:val="Table Grid"/>
    <w:basedOn w:val="25"/>
    <w:unhideWhenUs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7">
    <w:name w:val="目录 1 字符"/>
    <w:link w:val="13"/>
    <w:uiPriority w:val="39"/>
  </w:style>
  <w:style w:type="character" w:customStyle="1" w:styleId="28">
    <w:name w:val="批注框文本 字符"/>
    <w:link w:val="10"/>
    <w:uiPriority w:val="0"/>
    <w:rPr>
      <w:kern w:val="2"/>
      <w:sz w:val="18"/>
      <w:szCs w:val="18"/>
    </w:rPr>
  </w:style>
  <w:style w:type="character" w:customStyle="1" w:styleId="29">
    <w:name w:val="标题 字符"/>
    <w:link w:val="20"/>
    <w:uiPriority w:val="0"/>
    <w:rPr>
      <w:rFonts w:ascii="Cambria" w:hAnsi="Cambria" w:cs="Times New Roman"/>
      <w:b/>
      <w:bCs/>
      <w:kern w:val="2"/>
      <w:sz w:val="32"/>
      <w:szCs w:val="32"/>
    </w:rPr>
  </w:style>
  <w:style w:type="character" w:customStyle="1" w:styleId="30">
    <w:name w:val="页眉 字符"/>
    <w:link w:val="12"/>
    <w:uiPriority w:val="0"/>
    <w:rPr>
      <w:kern w:val="2"/>
      <w:sz w:val="18"/>
      <w:szCs w:val="18"/>
    </w:rPr>
  </w:style>
  <w:style w:type="character" w:customStyle="1" w:styleId="31">
    <w:name w:val="副标题 字符"/>
    <w:link w:val="15"/>
    <w:uiPriority w:val="0"/>
    <w:rPr>
      <w:rFonts w:ascii="Cambria" w:hAnsi="Cambria" w:cs="Times New Roman"/>
      <w:b/>
      <w:bCs/>
      <w:kern w:val="28"/>
      <w:sz w:val="32"/>
      <w:szCs w:val="32"/>
    </w:rPr>
  </w:style>
  <w:style w:type="character" w:customStyle="1" w:styleId="32">
    <w:name w:val="标题 1 字符"/>
    <w:link w:val="2"/>
    <w:uiPriority w:val="0"/>
    <w:rPr>
      <w:b/>
      <w:bCs/>
      <w:kern w:val="44"/>
      <w:sz w:val="44"/>
      <w:szCs w:val="44"/>
    </w:rPr>
  </w:style>
  <w:style w:type="character" w:customStyle="1" w:styleId="33">
    <w:name w:val="页脚 字符"/>
    <w:link w:val="11"/>
    <w:uiPriority w:val="0"/>
    <w:rPr>
      <w:kern w:val="2"/>
      <w:sz w:val="18"/>
      <w:szCs w:val="18"/>
    </w:rPr>
  </w:style>
  <w:style w:type="paragraph" w:customStyle="1" w:styleId="34">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567</Words>
  <Characters>3236</Characters>
  <Lines>26</Lines>
  <Paragraphs>7</Paragraphs>
  <ScaleCrop>false</ScaleCrop>
  <LinksUpToDate>false</LinksUpToDate>
  <CharactersWithSpaces>3796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2023-02-24T22:05:00Z</dcterms:created>
  <dc:creator>xzh</dc:creator>
  <cp:lastModifiedBy>iPhone</cp:lastModifiedBy>
  <cp:lastPrinted>2020-12-08T18:25:00Z</cp:lastPrinted>
  <dcterms:modified xsi:type="dcterms:W3CDTF">2023-03-22T12:16:16Z</dcterms:modified>
  <dc:title>2003年技能考试复习资料</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2052-11.34.2</vt:lpwstr>
  </property>
  <property fmtid="{D5CDD505-2E9C-101B-9397-08002B2CF9AE}" pid="3" name="ICV">
    <vt:lpwstr>CF67D0B501F6F8C160181964DD0F26F7_32</vt:lpwstr>
  </property>
</Properties>
</file>